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A6" w:rsidRDefault="00CA2FA6" w:rsidP="00CA2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FA6" w:rsidRPr="00BF6E1B" w:rsidRDefault="00CA2FA6" w:rsidP="00CA2FA6">
      <w:pPr>
        <w:tabs>
          <w:tab w:val="left" w:pos="3315"/>
          <w:tab w:val="center" w:pos="476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BF6E1B">
        <w:rPr>
          <w:rFonts w:ascii="Arial" w:eastAsia="Times New Roman" w:hAnsi="Arial" w:cs="Arial"/>
          <w:b/>
          <w:sz w:val="32"/>
          <w:szCs w:val="32"/>
          <w:lang w:eastAsia="ru-RU"/>
        </w:rPr>
        <w:t>.07.2018г. № 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</w:p>
    <w:p w:rsidR="00CA2FA6" w:rsidRPr="00BF6E1B" w:rsidRDefault="00CA2FA6" w:rsidP="00CA2F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6E1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CA2FA6" w:rsidRPr="00BF6E1B" w:rsidRDefault="00CA2FA6" w:rsidP="00CA2F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6E1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CA2FA6" w:rsidRPr="00BF6E1B" w:rsidRDefault="00CA2FA6" w:rsidP="00CA2F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6E1B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CA2FA6" w:rsidRPr="00BF6E1B" w:rsidRDefault="00CA2FA6" w:rsidP="00CA2F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6E1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«КЫРМА»</w:t>
      </w:r>
    </w:p>
    <w:p w:rsidR="00CA2FA6" w:rsidRPr="00BF6E1B" w:rsidRDefault="00CA2FA6" w:rsidP="00CA2F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6E1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A2FA6" w:rsidRPr="00BF6E1B" w:rsidRDefault="00CA2FA6" w:rsidP="00CA2F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6E1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A2FA6" w:rsidRPr="00BF6E1B" w:rsidRDefault="00CA2FA6" w:rsidP="00CA2FA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A2FA6" w:rsidRPr="00CA2FA6" w:rsidRDefault="00CA2FA6" w:rsidP="00CA2FA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F6E1B">
        <w:rPr>
          <w:rFonts w:ascii="Arial" w:eastAsia="Calibri" w:hAnsi="Arial" w:cs="Arial"/>
          <w:b/>
          <w:sz w:val="32"/>
          <w:szCs w:val="32"/>
        </w:rPr>
        <w:t xml:space="preserve">ОБ УТВЕРЖДЕНИИ ПОРЯДКА </w:t>
      </w:r>
      <w:r>
        <w:rPr>
          <w:rFonts w:ascii="Arial" w:eastAsia="Calibri" w:hAnsi="Arial" w:cs="Arial"/>
          <w:b/>
          <w:sz w:val="32"/>
          <w:szCs w:val="32"/>
        </w:rPr>
        <w:t>СОСТАВЛЕНИЯ, УТВЕРЖДЕНИЯ И ВЕДЕНИЯ БЮДЖЕТНЫХ СМЕТ</w:t>
      </w:r>
      <w:r w:rsidR="00F20604">
        <w:rPr>
          <w:rFonts w:ascii="Arial" w:eastAsia="Calibri" w:hAnsi="Arial" w:cs="Arial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МО «</w:t>
      </w:r>
      <w:proofErr w:type="spellStart"/>
      <w:r>
        <w:rPr>
          <w:rFonts w:ascii="Arial" w:eastAsia="Calibri" w:hAnsi="Arial" w:cs="Arial"/>
          <w:b/>
          <w:sz w:val="32"/>
          <w:szCs w:val="32"/>
        </w:rPr>
        <w:t>Кырма</w:t>
      </w:r>
      <w:proofErr w:type="spellEnd"/>
      <w:r>
        <w:rPr>
          <w:rFonts w:ascii="Arial" w:eastAsia="Calibri" w:hAnsi="Arial" w:cs="Arial"/>
          <w:b/>
          <w:sz w:val="32"/>
          <w:szCs w:val="32"/>
        </w:rPr>
        <w:t>»</w:t>
      </w:r>
      <w:r w:rsidRPr="00BF6E1B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CA2FA6" w:rsidRPr="00CA2FA6" w:rsidRDefault="00CA2FA6" w:rsidP="00CA2FA6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FA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221 Бюджетного кодекса Российской Федерации, Приказа Минфина России от 20 ноября 2007г. № 112н «Об общих требованиях к порядку составления, утверждения и ведения бюджетных смет казенных учреждений», администрация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A2FA6" w:rsidRPr="00CA2FA6" w:rsidRDefault="00CA2FA6" w:rsidP="00CA2FA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A2FA6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  <w:r w:rsidRPr="00CA2FA6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CA2FA6" w:rsidRDefault="00CA2FA6" w:rsidP="00CA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FA6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Порядок составления, утверждения и ведения бюджетных смет муниципальных казенных учреждений </w:t>
      </w:r>
      <w:r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A2FA6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Порядок)</w:t>
      </w:r>
      <w:r w:rsidRPr="00CA2FA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>Опубликовать  настоящее постановление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Кырменский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 и сети интернет.</w:t>
      </w:r>
    </w:p>
    <w:p w:rsidR="00CA2FA6" w:rsidRPr="00CA2FA6" w:rsidRDefault="00CA2FA6" w:rsidP="00CA2F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его официального  опубликования</w:t>
      </w:r>
      <w:r w:rsidRPr="00CA2FA6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A2FA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CA2FA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A2FA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A2FA6" w:rsidRPr="00CA2FA6" w:rsidRDefault="00CA2FA6" w:rsidP="00CA2FA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FA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Глава  муниципального образования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CA2F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CA2F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В.Б.</w:t>
      </w:r>
    </w:p>
    <w:p w:rsidR="00CA2FA6" w:rsidRPr="00CA2FA6" w:rsidRDefault="00CA2FA6" w:rsidP="00CA2F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A6" w:rsidRDefault="00CA2FA6" w:rsidP="00CA2F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A6" w:rsidRDefault="00CA2FA6" w:rsidP="00CA2F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A6" w:rsidRDefault="00CA2FA6" w:rsidP="00CA2F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A6" w:rsidRDefault="00CA2FA6" w:rsidP="00CA2F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A6" w:rsidRDefault="00CA2FA6" w:rsidP="00CA2F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A6" w:rsidRDefault="00CA2FA6" w:rsidP="00CA2F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A6" w:rsidRPr="00CA2FA6" w:rsidRDefault="00CA2FA6" w:rsidP="00CA2F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A6" w:rsidRPr="00CA2FA6" w:rsidRDefault="00CA2FA6" w:rsidP="00CA2FA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администрации 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05.07.2018г. 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</w:t>
      </w:r>
    </w:p>
    <w:p w:rsidR="00CA2FA6" w:rsidRPr="00CA2FA6" w:rsidRDefault="00CA2FA6" w:rsidP="00CA2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составления, утверждения и ведения бюджетных смет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МО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Кырма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A2FA6" w:rsidRPr="00CA2FA6" w:rsidRDefault="00CA2FA6" w:rsidP="00CA2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2FA6" w:rsidRPr="00CA2FA6" w:rsidRDefault="00CA2FA6" w:rsidP="00CA2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составления, утверждения и ведения бюджетных смет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в соответствии со статьей 221 Бюджетного кодекса Российской Федерации и в соответствии с Приказом Министерства финансов Российской Федерации от 20.11.2007г. № 112н  «Об общих требованиях к порядку составления, утверждения и ведения бюджетных смет».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Настоящий порядок устанавливает порядок к составлению, утверждению и ведению бюджетной сметы, его обособленного (структурного) подразделения без права юридического лица, осуществляющего полномочия по ведению бюджетного учета, а также с учетом положений статьи 161 Бюджетного кодекса Российской Федерации органов местного самоуправления, получающих финансирование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с учетом настоящих общих требований.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Главные распорядители средств бюджета вправе устанавливать в порядке составления, утверждения и ведения смет подведомственных учреждений, особенности для отдельных учреждений и (или) групп учреждений.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Порядок составления, утверждения и ведения смет учреждений принимается в форме единого документа.</w:t>
      </w:r>
    </w:p>
    <w:p w:rsidR="00CA2FA6" w:rsidRPr="00CA2FA6" w:rsidRDefault="00CA2FA6" w:rsidP="00CA2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Порядок составления бюджетных смет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2FA6" w:rsidRPr="00CA2FA6" w:rsidRDefault="00CA2FA6" w:rsidP="00CA2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Составлением сметы является установление объема и распределения направлений расходования средств </w:t>
      </w:r>
      <w:proofErr w:type="gramStart"/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proofErr w:type="gramEnd"/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года.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Смета (свод смет учреждений) составляется и утверждается на период одного финансового года по форме согласно Приложению №1 к настоящему Порядку.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 представленной смете прилагаются пояснительная записка, обоснования (расчеты) плановых сметных показателей, использованных при формировании сметы, являющихся неотъемлемой частью сметы.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Главные распорядители (распорядители) средств бюджета в течение двух рабочих дней после получения уведомления о бюджетных ассигнованиях на очередной финансовый год представляют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уточненную бюджетную смету.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Показатели сметы формируются в разрезе кодов классификации расходов бюджетов в разрезе разделов, подразделов, целевых статей и подстатей классификации операций сектора государственного управления (далее – статьи и подстатьи КОСГУ) бюджетной классификации Российской Федерации с детализацией до кодов статей (подстатей) 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классификации операций сектора государственного управления.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Главный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Главный распорядитель (распорядитель) средств бюджета вправе формировать свод смет учреждений, содержащих обобщенные показатели смет учреждений, находящихся в его ведении. 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Бюджетная смета главных распорядителей (распорядителей), получателей средств бюджета поселения включает в себя бюджетные сметы в разрезе разделов, подразделов, целевых статей, видов расходов, операций сектора государственного управления, дополнительной классификации, а также свода бюджетных смет казенного учреждения, составляется в рублях с двумя десятичными знаками.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На этапе составления проекта бюджета на очередной финансовый год учреждение составляет проект сметы на очередной финансовый год по форме согласно Приложению №2 к настоящему Порядку в разрезе действующих и принимаемых обязательств, формирование проекта бюджетной сметы на очередной финансовый год осуществляется в соответствии с настоящим Порядком.</w:t>
      </w:r>
    </w:p>
    <w:p w:rsidR="00CA2FA6" w:rsidRPr="00CA2FA6" w:rsidRDefault="00CA2FA6" w:rsidP="00CA2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Порядок утверждения бюджетной сметы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2FA6" w:rsidRPr="00CA2FA6" w:rsidRDefault="00CA2FA6" w:rsidP="00CA2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Смета учреждения, являющегося главным распорядителем средств бюджета, утверждается руководителем главного распорядителя средств бюджета поселения и заверяется гербовой печатью.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 составляется в двух экземплярах.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Смета, предоставленная для утверждения, должна содержать подписи руководителя и исполнителя, и заверена гербовой печатью учреждения.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 учреждения, не являющегося главным распорядителем средств бюджета, подписывается руководителем и главным бухгалтером учреждения и утверждается руководителем главного распорядителя средств бюджета.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главного распорядителя (распорядителя) средств бюджета поселения утверждает свод смет учреждений, предоставленный (сформированный) распорядителем бюджетных средств.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Смета обособленного (структурного) подразделения учреждения без права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Бюджетная смета казенного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органа.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Руководитель главного распорядителя (распорядителя) средств бюджета поселения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поселения утверждает свод смет учреждений, представленный (сформированный) распорядителем бюджетных средств.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Руководитель главного распорядителя (распорядителя) средств бюджета поселения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CA2FA6" w:rsidRPr="00CA2FA6" w:rsidRDefault="00CA2FA6" w:rsidP="00CA2F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Ведение бюджетной сметы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2FA6" w:rsidRPr="00CA2FA6" w:rsidRDefault="00CA2FA6" w:rsidP="00CA2F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Ведением бюджетной сметы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Внесение изменений в смету осуществляется путем утверждения сумм увеличения и (или) уменьшения объемов сметных назначений: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изменяющих распределение сметных назначений по кодам классификации расходов бюджетов классификации Российской Федерации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и лимитов бюджетных обязательств;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  <w:proofErr w:type="gramEnd"/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изменяющих распределение сметных назначений по дополнительным кодам аналитических показателей, установленным в соответствии с пунктом 9 настоящих Общих требований,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обязательств.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</w:t>
      </w:r>
      <w:proofErr w:type="gramEnd"/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изменений в смету, требующее изменения </w:t>
      </w:r>
      <w:proofErr w:type="gramStart"/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бюджетной росписи главного распорядителя средств бюджета</w:t>
      </w:r>
      <w:proofErr w:type="gramEnd"/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 В случае образования в ходе исполнения бюджета поселения на текущий финансовый год экономии по отдельным статьям и подстатьям КОСГУ руководители учреждений представляют в администрацию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(заявку) на изменение бюджетных ассигнований по форме согласно Приложению №3 к настоящему Порядку.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Предложения по внесению изменений в утвержденные сметы могут быть представлены учреждениями в следующие сроки: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до 1 февраля текущего финансового года – для перераспределения утвержденных на год сметных назначений по кодам статей и подстатей КОСГУ. При этом перераспределение расходов осуществляется только в части оставшихся средств после открытия финансирования на январь; 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до 15 ноября текущего финансового года – для перераспределения расходов по кодам статей и подстатей КОСГУ.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Предложения, поступившие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указанных сроков, рассмотрению не подлежат. 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</w:t>
      </w:r>
      <w:proofErr w:type="gramStart"/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с предложениями о внесении изменений в обязательном порядке должно содержать: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обоснование причин предполагаемой или образовавшейся экономии средств с приведением расчетов, подтверждающих объем оставшихся неиспользованными средств, также обоснование необходимости направления этих средств на другие статьи и подстатьи расходов с приведением необходимых расчетов;</w:t>
      </w:r>
      <w:proofErr w:type="gramEnd"/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для перераспределения бюджетных средств, находящихся на лицевых счетах для учета операций, осуществляемых в процессе исполнения расходов бюджета поселения, представляется выписка из лицевого счета об остатке неиспользованных средств у учреждения на момент представления заявки об изменении сметы.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Если при операции отзыва бюджетных сре</w:t>
      </w:r>
      <w:proofErr w:type="gramStart"/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л</w:t>
      </w:r>
      <w:proofErr w:type="gramEnd"/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ицевого счета учреждения наличие 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остатка средств Федеральным казначейством не подтверждается,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заявку учреждения оставить без исполнения.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Предложения по уменьшению расходов по кодам КОСГУ рассматриваются только при условии принятия учреждением письменного обязательства о недопущении образования кредиторской задолженности по уменьшаемым расходам.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 Изменения в смету формируются учреждениями в течение 2 рабочих дней после получения справки об изменении сводной бюджетной росписи расходов и лимитов бюджетных обязательств. Утверждение изменений в бюджетную смету осуществляется главным распорядителем средств бюджета.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23. После внесения изменений в смету учреждения, не позднее 2 рабочих дней со дня получения измененной бюджетной росписи и лимитов бюджетных обязательств, представляют 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смету по форме согласно Приложению №1 с примечанием (</w:t>
      </w:r>
      <w:proofErr w:type="gramStart"/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уточненная</w:t>
      </w:r>
      <w:proofErr w:type="gramEnd"/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CA2F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 Утверждение измененной сметы осуществляется в соответствии с настоящим Порядком.</w:t>
      </w:r>
    </w:p>
    <w:p w:rsidR="00C43221" w:rsidRDefault="00C43221"/>
    <w:sectPr w:rsidR="00C4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FF"/>
    <w:rsid w:val="003B67D6"/>
    <w:rsid w:val="007F2DFF"/>
    <w:rsid w:val="00C43221"/>
    <w:rsid w:val="00CA2FA6"/>
    <w:rsid w:val="00F2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D05D-5C6E-4106-BE10-480524F6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5</cp:revision>
  <dcterms:created xsi:type="dcterms:W3CDTF">2018-07-05T02:59:00Z</dcterms:created>
  <dcterms:modified xsi:type="dcterms:W3CDTF">2018-07-05T03:12:00Z</dcterms:modified>
</cp:coreProperties>
</file>