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D2" w:rsidRPr="00CF2343" w:rsidRDefault="004C39D2" w:rsidP="004C3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2343">
        <w:rPr>
          <w:sz w:val="28"/>
          <w:szCs w:val="28"/>
        </w:rPr>
        <w:t xml:space="preserve">                                                              </w:t>
      </w:r>
      <w:r w:rsidR="00C37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31.10</w:t>
      </w:r>
      <w:r w:rsidRPr="00CF234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.2022 № </w:t>
      </w:r>
      <w:r w:rsidR="00CF2343" w:rsidRPr="00CF234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10</w:t>
      </w:r>
      <w:r w:rsidR="00C37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</w:t>
      </w:r>
      <w:bookmarkStart w:id="0" w:name="_GoBack"/>
      <w:bookmarkEnd w:id="0"/>
    </w:p>
    <w:p w:rsidR="00CF2343" w:rsidRPr="00CF2343" w:rsidRDefault="00CF2343" w:rsidP="00CF2343">
      <w:pPr>
        <w:autoSpaceDE w:val="0"/>
        <w:autoSpaceDN w:val="0"/>
        <w:adjustRightInd w:val="0"/>
        <w:spacing w:after="0"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CF234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F2343" w:rsidRPr="00CF2343" w:rsidRDefault="00CF2343" w:rsidP="00CF2343">
      <w:pPr>
        <w:autoSpaceDE w:val="0"/>
        <w:autoSpaceDN w:val="0"/>
        <w:adjustRightInd w:val="0"/>
        <w:spacing w:after="0"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CF2343">
        <w:rPr>
          <w:rFonts w:ascii="Arial" w:hAnsi="Arial" w:cs="Arial"/>
          <w:b/>
          <w:sz w:val="28"/>
          <w:szCs w:val="28"/>
        </w:rPr>
        <w:t>ИРКУТСКАЯ ОБЛАСТЬ</w:t>
      </w:r>
    </w:p>
    <w:p w:rsidR="00CF2343" w:rsidRPr="00CF2343" w:rsidRDefault="00CF2343" w:rsidP="00CF2343">
      <w:pPr>
        <w:autoSpaceDE w:val="0"/>
        <w:autoSpaceDN w:val="0"/>
        <w:adjustRightInd w:val="0"/>
        <w:spacing w:after="0"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CF2343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CF2343" w:rsidRPr="00CF2343" w:rsidRDefault="00CF2343" w:rsidP="00CF2343">
      <w:pPr>
        <w:autoSpaceDE w:val="0"/>
        <w:autoSpaceDN w:val="0"/>
        <w:adjustRightInd w:val="0"/>
        <w:spacing w:after="0"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CF2343">
        <w:rPr>
          <w:rFonts w:ascii="Arial" w:hAnsi="Arial" w:cs="Arial"/>
          <w:b/>
          <w:sz w:val="28"/>
          <w:szCs w:val="28"/>
        </w:rPr>
        <w:t>МУНИЦИПАЛЬНОЕ ОБРАЗОВАНИЕ «КЫРМА»</w:t>
      </w:r>
    </w:p>
    <w:p w:rsidR="00CF2343" w:rsidRPr="00CF2343" w:rsidRDefault="00CF2343" w:rsidP="00CF2343">
      <w:pPr>
        <w:autoSpaceDE w:val="0"/>
        <w:autoSpaceDN w:val="0"/>
        <w:adjustRightInd w:val="0"/>
        <w:spacing w:after="0"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CF2343">
        <w:rPr>
          <w:rFonts w:ascii="Arial" w:hAnsi="Arial" w:cs="Arial"/>
          <w:b/>
          <w:sz w:val="28"/>
          <w:szCs w:val="28"/>
        </w:rPr>
        <w:t>ДУМА</w:t>
      </w:r>
    </w:p>
    <w:p w:rsidR="00CF2343" w:rsidRPr="00CF2343" w:rsidRDefault="00CF2343" w:rsidP="00CF2343">
      <w:pPr>
        <w:autoSpaceDE w:val="0"/>
        <w:autoSpaceDN w:val="0"/>
        <w:adjustRightInd w:val="0"/>
        <w:spacing w:after="0"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CF2343">
        <w:rPr>
          <w:rFonts w:ascii="Arial" w:hAnsi="Arial" w:cs="Arial"/>
          <w:b/>
          <w:sz w:val="28"/>
          <w:szCs w:val="28"/>
        </w:rPr>
        <w:t>РЕШЕНИЕ</w:t>
      </w:r>
    </w:p>
    <w:p w:rsidR="004C39D2" w:rsidRPr="00CF2343" w:rsidRDefault="004C39D2" w:rsidP="004C39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C39D2" w:rsidRPr="00CF2343" w:rsidRDefault="004C39D2" w:rsidP="004C39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234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 МУНИЦИПАЛЬНОГО ОБРАЗОВАНИЯ </w:t>
      </w:r>
    </w:p>
    <w:p w:rsidR="004C39D2" w:rsidRPr="00CF2343" w:rsidRDefault="004C39D2" w:rsidP="004C39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234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="00CF2343" w:rsidRPr="00CF234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КЫРМА</w:t>
      </w:r>
      <w:r w:rsidRPr="00CF234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» </w:t>
      </w:r>
    </w:p>
    <w:p w:rsidR="004C39D2" w:rsidRDefault="004C39D2" w:rsidP="004C39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C39D2" w:rsidRPr="00CF2343" w:rsidRDefault="004C39D2" w:rsidP="004C39D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34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соответствии с </w:t>
      </w:r>
      <w:r w:rsidRPr="00CF234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Законом Иркутской области от 6 мая 2022 года № 33-ОЗ «Об отдельных вопросах реализации на территории Иркутской области инициативных проектов», руководствуясь </w:t>
      </w:r>
      <w:proofErr w:type="spellStart"/>
      <w:r w:rsidRPr="00CF2343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CF2343">
        <w:rPr>
          <w:rFonts w:ascii="Arial" w:eastAsia="Times New Roman" w:hAnsi="Arial" w:cs="Arial"/>
          <w:sz w:val="24"/>
          <w:szCs w:val="24"/>
          <w:lang w:eastAsia="ru-RU"/>
        </w:rPr>
        <w:t>. 27,47 Устава МО «</w:t>
      </w:r>
      <w:proofErr w:type="spellStart"/>
      <w:r w:rsidR="00CF2343" w:rsidRPr="00CF234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F2343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4C39D2" w:rsidRPr="00CF2343" w:rsidRDefault="004C39D2" w:rsidP="004C39D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39D2" w:rsidRPr="00CF2343" w:rsidRDefault="004C39D2" w:rsidP="004C39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23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РЕШИЛА:</w:t>
      </w:r>
    </w:p>
    <w:p w:rsidR="004C39D2" w:rsidRPr="00CF2343" w:rsidRDefault="004C39D2" w:rsidP="004C39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39D2" w:rsidRPr="00CF2343" w:rsidRDefault="004C39D2" w:rsidP="004C39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343">
        <w:rPr>
          <w:rFonts w:ascii="Arial" w:eastAsia="Times New Roman" w:hAnsi="Arial" w:cs="Arial"/>
          <w:sz w:val="24"/>
          <w:szCs w:val="24"/>
          <w:lang w:eastAsia="ru-RU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="00CF234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F2343">
        <w:rPr>
          <w:rFonts w:ascii="Arial" w:eastAsia="Times New Roman" w:hAnsi="Arial" w:cs="Arial"/>
          <w:sz w:val="24"/>
          <w:szCs w:val="24"/>
          <w:lang w:eastAsia="ru-RU"/>
        </w:rPr>
        <w:t xml:space="preserve">» (прилагается). </w:t>
      </w:r>
    </w:p>
    <w:p w:rsidR="004C39D2" w:rsidRPr="00CF2343" w:rsidRDefault="004C39D2" w:rsidP="004C39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34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 момента официального опубликования в </w:t>
      </w:r>
      <w:r w:rsidR="00CF2343">
        <w:rPr>
          <w:rFonts w:ascii="Arial" w:eastAsia="Times New Roman" w:hAnsi="Arial" w:cs="Arial"/>
          <w:sz w:val="24"/>
          <w:szCs w:val="24"/>
          <w:lang w:eastAsia="ru-RU"/>
        </w:rPr>
        <w:t>газете «</w:t>
      </w:r>
      <w:proofErr w:type="spellStart"/>
      <w:r w:rsidR="00CF2343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="00CF234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CF2343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МО «</w:t>
      </w:r>
      <w:proofErr w:type="spellStart"/>
      <w:r w:rsidR="00CF234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F2343">
        <w:rPr>
          <w:rFonts w:ascii="Arial" w:eastAsia="Times New Roman" w:hAnsi="Arial" w:cs="Arial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4C39D2" w:rsidRPr="00CF2343" w:rsidRDefault="004C39D2" w:rsidP="004C39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39D2" w:rsidRPr="00CF2343" w:rsidRDefault="004C39D2" w:rsidP="004C39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39D2" w:rsidRPr="00CF2343" w:rsidRDefault="004C39D2" w:rsidP="00CF23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F234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 w:rsidR="00CF2343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CF2343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F234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F234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C39D2" w:rsidRPr="00CF2343" w:rsidRDefault="00CF2343" w:rsidP="004C39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В.В.Варнакова</w:t>
      </w:r>
      <w:proofErr w:type="spellEnd"/>
    </w:p>
    <w:p w:rsidR="004C39D2" w:rsidRPr="00CF2343" w:rsidRDefault="004C39D2" w:rsidP="004C39D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9D2" w:rsidRPr="00CF2343" w:rsidRDefault="004C39D2" w:rsidP="004C39D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9D2" w:rsidRPr="00CF2343" w:rsidRDefault="004C39D2" w:rsidP="004C39D2">
      <w:pPr>
        <w:tabs>
          <w:tab w:val="left" w:pos="6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34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F234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CF2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43">
        <w:rPr>
          <w:rFonts w:ascii="Arial" w:eastAsia="Times New Roman" w:hAnsi="Arial" w:cs="Arial"/>
          <w:sz w:val="24"/>
          <w:szCs w:val="24"/>
          <w:lang w:eastAsia="ru-RU"/>
        </w:rPr>
        <w:t xml:space="preserve">МО  </w:t>
      </w:r>
      <w:r w:rsidRPr="00CF2343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F234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F234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C39D2" w:rsidRPr="00CF2343" w:rsidRDefault="00CF2343" w:rsidP="004C39D2">
      <w:pPr>
        <w:tabs>
          <w:tab w:val="left" w:pos="6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</w:p>
    <w:p w:rsidR="004C39D2" w:rsidRDefault="004C39D2" w:rsidP="004C3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C39D2">
          <w:pgSz w:w="11906" w:h="16838"/>
          <w:pgMar w:top="1134" w:right="851" w:bottom="1134" w:left="1701" w:header="708" w:footer="708" w:gutter="0"/>
          <w:cols w:space="720"/>
        </w:sectPr>
      </w:pPr>
    </w:p>
    <w:p w:rsidR="004C39D2" w:rsidRPr="00CF2343" w:rsidRDefault="004C39D2" w:rsidP="004C39D2">
      <w:pPr>
        <w:shd w:val="clear" w:color="auto" w:fill="FFFFFF"/>
        <w:tabs>
          <w:tab w:val="left" w:pos="10063"/>
        </w:tabs>
        <w:spacing w:after="0" w:line="240" w:lineRule="auto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CF234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lastRenderedPageBreak/>
        <w:t>Утверждено решением Думы</w:t>
      </w:r>
    </w:p>
    <w:p w:rsidR="004C39D2" w:rsidRPr="00CF2343" w:rsidRDefault="004C39D2" w:rsidP="004C39D2">
      <w:pPr>
        <w:shd w:val="clear" w:color="auto" w:fill="FFFFFF"/>
        <w:tabs>
          <w:tab w:val="left" w:pos="10063"/>
        </w:tabs>
        <w:spacing w:after="0" w:line="240" w:lineRule="auto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CF234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МО «</w:t>
      </w:r>
      <w:proofErr w:type="spellStart"/>
      <w:r w:rsidR="00CF234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Кырма</w:t>
      </w:r>
      <w:proofErr w:type="spellEnd"/>
      <w:r w:rsidRPr="00CF234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»</w:t>
      </w:r>
    </w:p>
    <w:p w:rsidR="004C39D2" w:rsidRPr="00CF2343" w:rsidRDefault="004C39D2" w:rsidP="004C39D2">
      <w:pPr>
        <w:shd w:val="clear" w:color="auto" w:fill="FFFFFF"/>
        <w:tabs>
          <w:tab w:val="left" w:pos="10063"/>
        </w:tabs>
        <w:spacing w:after="0" w:line="240" w:lineRule="auto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CF234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от «___»________2022 г. № </w:t>
      </w:r>
      <w:r w:rsidR="00CF234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107</w:t>
      </w:r>
    </w:p>
    <w:p w:rsidR="004C39D2" w:rsidRDefault="004C39D2" w:rsidP="004C39D2">
      <w:pPr>
        <w:shd w:val="clear" w:color="auto" w:fill="FFFFFF"/>
        <w:tabs>
          <w:tab w:val="left" w:pos="10063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C39D2" w:rsidRPr="00CF2343" w:rsidRDefault="004C39D2" w:rsidP="004C39D2">
      <w:pPr>
        <w:shd w:val="clear" w:color="auto" w:fill="FFFFFF"/>
        <w:tabs>
          <w:tab w:val="left" w:pos="1006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</w:p>
    <w:p w:rsidR="004C39D2" w:rsidRPr="00CF2343" w:rsidRDefault="004C39D2" w:rsidP="004C39D2">
      <w:pPr>
        <w:shd w:val="clear" w:color="auto" w:fill="FFFFFF"/>
        <w:tabs>
          <w:tab w:val="left" w:pos="1006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F2343" w:rsidRPr="00CF23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КЫРМА</w:t>
      </w:r>
      <w:r w:rsidRPr="00CF23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C39D2" w:rsidRPr="00CF2343" w:rsidRDefault="004C39D2" w:rsidP="004C39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Кырма</w:t>
      </w:r>
      <w:proofErr w:type="spell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» (далее - Порядок), разработан в соответствии с частью 3 статьи 56.1 </w:t>
      </w:r>
      <w:hyperlink r:id="rId6" w:anchor="7D20K3" w:history="1">
        <w:r w:rsidRPr="00CF234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CF23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(далее-Федеральный закон).</w:t>
      </w:r>
      <w:proofErr w:type="gramEnd"/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3. В случае</w:t>
      </w:r>
      <w:proofErr w:type="gramStart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proofErr w:type="gram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Кырма</w:t>
      </w:r>
      <w:proofErr w:type="spell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» (далее - денежные средства, подлежащие возврату).</w:t>
      </w: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4. Размер денежных средств, подлежащих возврату в случае, если инициативный проект не был реализован, равен сумме внесенного лицом (в том числе организациями) инициативного платежа. </w:t>
      </w: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Размер денежных средств, подлежащих возврату лицам (в том числе организациям) в случае,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Возврат = (ИП – </w:t>
      </w:r>
      <w:proofErr w:type="gramStart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ФР</w:t>
      </w:r>
      <w:proofErr w:type="gram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 х (И1/ИП), где:</w:t>
      </w: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ИП - размер инициативных платежей, поступивших в бюджет муниципального образования «</w:t>
      </w:r>
      <w:proofErr w:type="spellStart"/>
      <w:r w:rsid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Кырма</w:t>
      </w:r>
      <w:proofErr w:type="spell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» в целях реализации конкретного инициативного проекта;</w:t>
      </w: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ФР</w:t>
      </w:r>
      <w:proofErr w:type="gram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размер фактических расходов на реализацию конкретного инициативного проекта, осуществленных за счет инициативных платежей, поступивших в бюджет муниципального образования «</w:t>
      </w:r>
      <w:proofErr w:type="spellStart"/>
      <w:r w:rsid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Кырма</w:t>
      </w:r>
      <w:proofErr w:type="spell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»;</w:t>
      </w: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</w:t>
      </w:r>
      <w:proofErr w:type="gramStart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</w:t>
      </w:r>
      <w:proofErr w:type="gram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размер взноса конкретного лица (в том числе организации).</w:t>
      </w: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течение 10 рабочих дней со дня окончания срока реализации инициативного проекта главный администратор доходов бюджета муниципального образования «</w:t>
      </w:r>
      <w:proofErr w:type="spellStart"/>
      <w:r w:rsid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Кырма</w:t>
      </w:r>
      <w:proofErr w:type="spell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»,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каждому лицу (в том числе организации), внесшему инициативный платеж в бюджет муниципального образования «</w:t>
      </w:r>
      <w:proofErr w:type="spellStart"/>
      <w:r w:rsid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Кырма</w:t>
      </w:r>
      <w:proofErr w:type="spell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» уведомление о возврате инициативных платежей, подлежащих возврату</w:t>
      </w:r>
      <w:proofErr w:type="gram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(далее - уведомление). В уведомлении должны содержаться сведения о сумме инициативных платежей, подлежащих возврату, и о праве лиц (в том числе организации), внесших инициативный платеж в бюджет муниципального образования «</w:t>
      </w:r>
      <w:proofErr w:type="spellStart"/>
      <w:r w:rsid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Кырма</w:t>
      </w:r>
      <w:proofErr w:type="spell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»,  подать заявление о возврате денежных средств, подлежащих возврату.</w:t>
      </w: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6. Для осуществления возврата денежных средств лицо (в том числе организация), внесшее инициативный платеж в бюджет муниципального образования «</w:t>
      </w:r>
      <w:proofErr w:type="spellStart"/>
      <w:r w:rsid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Кырма</w:t>
      </w:r>
      <w:proofErr w:type="spellEnd"/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»,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4C39D2" w:rsidRPr="00CF2343" w:rsidRDefault="004C39D2" w:rsidP="004C39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F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7. Главный администратор доходов бюджета, осуществляющий учет инициативных платежей, в течение 15 рабочих дней со дня поступления заявления на возврат денежных средств, указанного в пункте 6 Порядка, обеспечивает возврат денежных средств.</w:t>
      </w:r>
    </w:p>
    <w:p w:rsidR="00E20841" w:rsidRDefault="00C37A8D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CB6"/>
    <w:multiLevelType w:val="multilevel"/>
    <w:tmpl w:val="0DF0EF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."/>
      <w:lvlJc w:val="left"/>
      <w:pPr>
        <w:ind w:left="1155" w:hanging="36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385" w:hanging="720"/>
      </w:pPr>
    </w:lvl>
    <w:lvl w:ilvl="4">
      <w:start w:val="1"/>
      <w:numFmt w:val="decimal"/>
      <w:isLgl/>
      <w:lvlText w:val="%1.%2.%3.%4.%5."/>
      <w:lvlJc w:val="left"/>
      <w:pPr>
        <w:ind w:left="3180" w:hanging="1080"/>
      </w:pPr>
    </w:lvl>
    <w:lvl w:ilvl="5">
      <w:start w:val="1"/>
      <w:numFmt w:val="decimal"/>
      <w:isLgl/>
      <w:lvlText w:val="%1.%2.%3.%4.%5.%6."/>
      <w:lvlJc w:val="left"/>
      <w:pPr>
        <w:ind w:left="3615" w:hanging="1080"/>
      </w:pPr>
    </w:lvl>
    <w:lvl w:ilvl="6">
      <w:start w:val="1"/>
      <w:numFmt w:val="decimal"/>
      <w:isLgl/>
      <w:lvlText w:val="%1.%2.%3.%4.%5.%6.%7."/>
      <w:lvlJc w:val="left"/>
      <w:pPr>
        <w:ind w:left="4410" w:hanging="1440"/>
      </w:p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35"/>
    <w:rsid w:val="004C39D2"/>
    <w:rsid w:val="006228A7"/>
    <w:rsid w:val="00A61E8B"/>
    <w:rsid w:val="00C37A8D"/>
    <w:rsid w:val="00CF2343"/>
    <w:rsid w:val="00D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2022-09-27T02:36:00Z</dcterms:created>
  <dcterms:modified xsi:type="dcterms:W3CDTF">2022-11-07T03:56:00Z</dcterms:modified>
</cp:coreProperties>
</file>