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F" w:rsidRPr="003D0BEF" w:rsidRDefault="003D0BEF" w:rsidP="003D0BEF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</w:t>
      </w: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01.11.2022г. № 47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ПОСТАНОВЛЕНИЕ</w:t>
      </w:r>
      <w:r w:rsidRPr="003D0B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0B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</w:p>
    <w:p w:rsidR="003D0BEF" w:rsidRPr="003D0BEF" w:rsidRDefault="003D0BEF" w:rsidP="003D0B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МУНИЦИПАЛЬНОЙ ЦЕЛЕВОЙ ПРОГРАММЫ ПО ПОДДЕРЖКЕ МАЛОГО И СРЕДНЕГО ПРЕДПРИНИМАТЕЛЬСТВА В МО «КЫРМА»  НА 20</w:t>
      </w:r>
      <w:r w:rsidR="00C73E77">
        <w:rPr>
          <w:rFonts w:ascii="Arial" w:eastAsia="Times New Roman" w:hAnsi="Arial" w:cs="Arial"/>
          <w:b/>
          <w:sz w:val="28"/>
          <w:szCs w:val="28"/>
          <w:lang w:eastAsia="ru-RU"/>
        </w:rPr>
        <w:t>23</w:t>
      </w: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 w:rsidR="00C73E77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ГГ.</w:t>
      </w:r>
    </w:p>
    <w:p w:rsidR="003D0BEF" w:rsidRDefault="003D0BEF" w:rsidP="003D0B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3D0BEF" w:rsidRDefault="003D0BEF" w:rsidP="003D0BE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>
        <w:rPr>
          <w:rFonts w:ascii="Arial" w:eastAsia="Arial" w:hAnsi="Arial" w:cs="Arial"/>
          <w:sz w:val="24"/>
          <w:szCs w:val="24"/>
          <w:lang w:eastAsia="ru-RU" w:bidi="ru-RU"/>
        </w:rPr>
        <w:t>В целях поддержки  малого и среднего предпринимательства в МО «</w:t>
      </w:r>
      <w:proofErr w:type="spellStart"/>
      <w:r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>
        <w:rPr>
          <w:rFonts w:ascii="Arial" w:eastAsia="Arial" w:hAnsi="Arial" w:cs="Arial"/>
          <w:sz w:val="24"/>
          <w:szCs w:val="24"/>
          <w:lang w:eastAsia="ru-RU" w:bidi="ru-RU"/>
        </w:rPr>
        <w:t>», руководствуясь Федеральным законом от 24.07.2007 г. № 209 – ФЗ «О развитии малого и среднего предпринимательства в РФ»,   Уставом МО «</w:t>
      </w:r>
      <w:proofErr w:type="spellStart"/>
      <w:r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>
        <w:rPr>
          <w:rFonts w:ascii="Arial" w:eastAsia="Arial" w:hAnsi="Arial" w:cs="Arial"/>
          <w:sz w:val="24"/>
          <w:szCs w:val="24"/>
          <w:lang w:eastAsia="ru-RU" w:bidi="ru-RU"/>
        </w:rPr>
        <w:t>», постановляю:</w:t>
      </w: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p w:rsidR="003D0BEF" w:rsidRDefault="003D0BEF" w:rsidP="003D0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целевую программу «Поддержка малого  и среднего предпринимательства 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2023-2027 гг.».</w:t>
      </w:r>
    </w:p>
    <w:p w:rsidR="003D0BEF" w:rsidRDefault="003D0BEF" w:rsidP="003D0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:rsidR="003D0BEF" w:rsidRDefault="003D0BEF" w:rsidP="003D0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0BEF" w:rsidTr="003D0BEF">
        <w:tc>
          <w:tcPr>
            <w:tcW w:w="9571" w:type="dxa"/>
            <w:hideMark/>
          </w:tcPr>
          <w:p w:rsidR="003D0BEF" w:rsidRDefault="003D0BE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В.Б.Хушеев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Муниципальная целевая программа</w:t>
      </w:r>
    </w:p>
    <w:p w:rsidR="003D0BEF" w:rsidRDefault="003D0BEF" w:rsidP="003D0BEF">
      <w:pPr>
        <w:rPr>
          <w:rFonts w:ascii="Arial" w:hAnsi="Arial" w:cs="Arial"/>
          <w:sz w:val="32"/>
          <w:szCs w:val="32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«Поддержка малого и среднего предпринимательства в МО «</w:t>
      </w:r>
      <w:proofErr w:type="spellStart"/>
      <w:r>
        <w:rPr>
          <w:rFonts w:ascii="Arial" w:hAnsi="Arial" w:cs="Arial"/>
          <w:b/>
          <w:sz w:val="32"/>
          <w:szCs w:val="32"/>
        </w:rPr>
        <w:t>Кырма</w:t>
      </w:r>
      <w:proofErr w:type="spellEnd"/>
      <w:r>
        <w:rPr>
          <w:rFonts w:ascii="Arial" w:hAnsi="Arial" w:cs="Arial"/>
          <w:b/>
          <w:sz w:val="32"/>
          <w:szCs w:val="32"/>
        </w:rPr>
        <w:t>» на 2023-2027 гг.»</w:t>
      </w: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27"/>
      </w:tblGrid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целевая программа «Поддержка малого и среднего предпринимательства в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2023-2027 гг.»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источники разработки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-Федеральный Закон от 24.07.2007г. № 209-ФЗ «О развитии малого и среднего предпринимательства в Российской Федерации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-Федеральный закон № 131-ФЗ  «Об общих принципах организации местного самоуправления в РФ»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т эффективности мер комплексной поддержки на муниципальном уровне.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-совершенствование нормативно-правовой базы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-повышение правовой культуры субъектов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-оказание консультационной и организационной поддержки субъектам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-повышение эффективности использования инфраструктуры поддержки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-развитие предпринимательской  инициативы в приоритетных направлениях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-формирование благоприятного общественного мнения о предпринимательстве.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2023-2027 гг. 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бюджета- 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каждый год. 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Увеличение структуры малого и среднего предпринимательства в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10-15%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числа рабочих ме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 сф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 малого предпринимательства на 10-15%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налоговых поступлений от малого бизнеса на 13-15%.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предпринимателям условий для выхода  из «теневой» экономики</w:t>
            </w:r>
          </w:p>
        </w:tc>
      </w:tr>
    </w:tbl>
    <w:p w:rsidR="003D0BEF" w:rsidRDefault="003D0BEF" w:rsidP="003D0B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Содержание проблемы и обоснование необходимости</w:t>
      </w:r>
    </w:p>
    <w:p w:rsidR="003D0BEF" w:rsidRDefault="003D0BEF" w:rsidP="003D0B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ее решения программными методами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Малое и среднее предпринимательство относится к числу приоритетных секторов экономики, имеющих 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 и экономическое развитие района.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Отраслевая структура малого и среднего предпринимательства в поселениях представлена следующими видами деятельности: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розничная торговля и услуги  - 10,0%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с/</w:t>
      </w:r>
      <w:proofErr w:type="spellStart"/>
      <w:r>
        <w:rPr>
          <w:rFonts w:ascii="Arial" w:hAnsi="Arial" w:cs="Arial"/>
          <w:sz w:val="20"/>
          <w:szCs w:val="20"/>
        </w:rPr>
        <w:t>хоз</w:t>
      </w:r>
      <w:proofErr w:type="gramStart"/>
      <w:r>
        <w:rPr>
          <w:rFonts w:ascii="Arial" w:hAnsi="Arial" w:cs="Arial"/>
          <w:sz w:val="20"/>
          <w:szCs w:val="20"/>
        </w:rPr>
        <w:t>.п</w:t>
      </w:r>
      <w:proofErr w:type="gramEnd"/>
      <w:r>
        <w:rPr>
          <w:rFonts w:ascii="Arial" w:hAnsi="Arial" w:cs="Arial"/>
          <w:sz w:val="20"/>
          <w:szCs w:val="20"/>
        </w:rPr>
        <w:t>роизводство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- 90,0%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Как и в предыдущие годы, непроизводственная сфера деятельности (прежде всего торговля) остается более привлекательной, чем производственная.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 реального сектора экономики.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Практика показывает, что потенциал малого и среднего предпринимательства в решении социально-экономических проблем поселения задействован не полностью.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Трудности развития малого  и среднего бизнеса  связаны с недостатком у предпринимателей опыта управления, экономических и юридических знаний, квалифицированных кадров.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необоснованные  административные барьеры;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недостаточный уровень предпринимательской культуры и активности;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ее выполнению.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социально-экономическом развитии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Основные цели и задачи Программы.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Цель Программ</w:t>
      </w:r>
      <w:proofErr w:type="gramStart"/>
      <w:r>
        <w:rPr>
          <w:rFonts w:ascii="Arial" w:hAnsi="Arial" w:cs="Arial"/>
          <w:sz w:val="20"/>
          <w:szCs w:val="20"/>
        </w:rPr>
        <w:t>ы-</w:t>
      </w:r>
      <w:proofErr w:type="gramEnd"/>
      <w:r>
        <w:rPr>
          <w:rFonts w:ascii="Arial" w:hAnsi="Arial" w:cs="Arial"/>
          <w:sz w:val="20"/>
          <w:szCs w:val="20"/>
        </w:rPr>
        <w:t xml:space="preserve">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Основными задачами Программы являются: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нормативно-правовой базы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правовой культуры субъектов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консультационной и организационной поддержки субъектам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использования  инфраструктуры поддержки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предпринимательской инициативы в приоритетных направлениях;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формирование благоприятного общественного мнения о предпринимательстве.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Для выполнения задач Программы и в целях развития малого и среднего бизнеса необходимо скоординированное взаимодействие  органов местного самоуправления, общественных организаций и объединений предпринимателей.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Приоритетные направления деятельности малого и среднего предпринимательства: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производство;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сфера услуг;</w:t>
      </w: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Сроки и этапы реализации Программы.</w:t>
      </w:r>
    </w:p>
    <w:p w:rsidR="003D0BEF" w:rsidRDefault="003D0BEF" w:rsidP="003D0BE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Реализация Программы рассчитана на 2023-2027 гг. </w:t>
      </w:r>
    </w:p>
    <w:p w:rsidR="003D0BEF" w:rsidRDefault="003D0BEF" w:rsidP="003D0BEF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Система программных мероприятий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7"/>
        <w:gridCol w:w="2257"/>
        <w:gridCol w:w="2410"/>
        <w:gridCol w:w="1701"/>
        <w:gridCol w:w="984"/>
        <w:gridCol w:w="1144"/>
        <w:gridCol w:w="956"/>
      </w:tblGrid>
      <w:tr w:rsidR="003D0BEF" w:rsidTr="003D0BE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Истосники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-сиро-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 w:rsidP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200" w:vertAnchor="page" w:horzAnchor="page" w:tblpX="1" w:tblpY="270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7"/>
        <w:gridCol w:w="1080"/>
        <w:gridCol w:w="1033"/>
        <w:gridCol w:w="865"/>
      </w:tblGrid>
      <w:tr w:rsidR="003D0BEF" w:rsidTr="003D0BEF">
        <w:trPr>
          <w:trHeight w:val="556"/>
        </w:trPr>
        <w:tc>
          <w:tcPr>
            <w:tcW w:w="1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2012г.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Совершенствование нормативно-правового обеспечение малого и среднего предпринимательства.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23"/>
        <w:gridCol w:w="3235"/>
        <w:gridCol w:w="1842"/>
        <w:gridCol w:w="1134"/>
        <w:gridCol w:w="993"/>
      </w:tblGrid>
      <w:tr w:rsidR="003D0BEF" w:rsidTr="00C73E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действующего</w:t>
            </w:r>
            <w:proofErr w:type="gramEnd"/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Нормативно-правовой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D0BEF" w:rsidTr="00C73E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возникающих административных барьеров, проблемных ситуаций и выработка путей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преодоления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 малого и среднего предпринимательства, и совместное решение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актуальных проблем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Мониторинг деятельности субъектов малого и среднего предпринимательства.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25"/>
        <w:gridCol w:w="3233"/>
        <w:gridCol w:w="1842"/>
        <w:gridCol w:w="1134"/>
        <w:gridCol w:w="993"/>
      </w:tblGrid>
      <w:tr w:rsidR="003D0BEF" w:rsidTr="00C73E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территории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выявление проблем развития малого и среднего предпринимательства в контексте социально-экономического развития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0BEF" w:rsidTr="00C73E77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Консультационная и организационная поддержка субъектов малого и среднего предпринимательства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1"/>
        <w:gridCol w:w="3118"/>
        <w:gridCol w:w="1842"/>
        <w:gridCol w:w="1134"/>
        <w:gridCol w:w="999"/>
      </w:tblGrid>
      <w:tr w:rsidR="003D0BEF" w:rsidTr="00C7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субъектов малого и среднего предпринимательства оперативной информацией по актуальным вопросам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Администраци</w:t>
            </w:r>
            <w:proofErr w:type="spellEnd"/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BEF" w:rsidRDefault="003D0BEF" w:rsidP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D0BEF" w:rsidTr="00C7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D0BEF" w:rsidTr="00C7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литературы, подписка периодических изданий, содержащих информацию, касающуюся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передового</w:t>
            </w:r>
            <w:proofErr w:type="gramEnd"/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опыта деятельности других регионов по поддержке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10,0</w:t>
            </w:r>
          </w:p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каждый год</w:t>
            </w:r>
          </w:p>
        </w:tc>
      </w:tr>
    </w:tbl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Развитие инфраструктуры поддержки малого и среднего предпринимательства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454"/>
        <w:gridCol w:w="3098"/>
        <w:gridCol w:w="1842"/>
        <w:gridCol w:w="1134"/>
        <w:gridCol w:w="993"/>
      </w:tblGrid>
      <w:tr w:rsidR="003D0BEF" w:rsidTr="00C73E77">
        <w:trPr>
          <w:trHeight w:val="1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Расширение возможностей получения деловой информации для субъектов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-</w:t>
            </w:r>
          </w:p>
        </w:tc>
      </w:tr>
      <w:tr w:rsidR="003D0BEF" w:rsidTr="00C73E77">
        <w:trPr>
          <w:trHeight w:val="27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Формирование условий для стимулирования предпринимательской активности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0"/>
        <w:gridCol w:w="3119"/>
        <w:gridCol w:w="1842"/>
        <w:gridCol w:w="1134"/>
        <w:gridCol w:w="993"/>
      </w:tblGrid>
      <w:tr w:rsidR="003D0BEF" w:rsidTr="00C73E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</w:tbl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5. Ресурсное обеспечение Программы</w:t>
      </w:r>
    </w:p>
    <w:p w:rsidR="003D0BEF" w:rsidRDefault="003D0BEF" w:rsidP="003D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ублей</w:t>
      </w:r>
      <w:proofErr w:type="spellEnd"/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102"/>
        <w:gridCol w:w="1583"/>
        <w:gridCol w:w="1595"/>
        <w:gridCol w:w="1655"/>
        <w:gridCol w:w="1574"/>
      </w:tblGrid>
      <w:tr w:rsidR="003D0BEF" w:rsidTr="00C73E77">
        <w:trPr>
          <w:trHeight w:val="86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Этапы (годы)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3D0BEF" w:rsidTr="00C73E77">
        <w:trPr>
          <w:trHeight w:val="63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1 0,0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  <w:tr w:rsidR="003D0BEF" w:rsidTr="00C73E77">
        <w:trPr>
          <w:trHeight w:val="63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2019-2022 гг.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  <w:tr w:rsidR="003D0BEF" w:rsidTr="00C73E7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</w:tr>
      <w:tr w:rsidR="003D0BEF" w:rsidTr="00C73E7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</w:tr>
      <w:tr w:rsidR="003D0BEF" w:rsidTr="00C73E7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</w:tr>
    </w:tbl>
    <w:p w:rsidR="003D0BEF" w:rsidRDefault="003D0BEF" w:rsidP="003D0BEF">
      <w:pPr>
        <w:rPr>
          <w:rFonts w:ascii="Arial" w:hAnsi="Arial" w:cs="Arial"/>
          <w:sz w:val="20"/>
          <w:szCs w:val="20"/>
        </w:rPr>
      </w:pPr>
    </w:p>
    <w:p w:rsidR="003D0BEF" w:rsidRDefault="003D0BEF" w:rsidP="003D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Сумма бюджетных ассигнований могут быть </w:t>
      </w:r>
      <w:proofErr w:type="gramStart"/>
      <w:r>
        <w:rPr>
          <w:rFonts w:ascii="Arial" w:hAnsi="Arial" w:cs="Arial"/>
          <w:sz w:val="20"/>
          <w:szCs w:val="20"/>
        </w:rPr>
        <w:t>уточнены</w:t>
      </w:r>
      <w:proofErr w:type="gramEnd"/>
      <w:r>
        <w:rPr>
          <w:rFonts w:ascii="Arial" w:hAnsi="Arial" w:cs="Arial"/>
          <w:sz w:val="20"/>
          <w:szCs w:val="20"/>
        </w:rPr>
        <w:t xml:space="preserve"> при формировании и утверждении местного бюджета на очередной финансовый год.</w:t>
      </w:r>
    </w:p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sz w:val="20"/>
          <w:szCs w:val="20"/>
        </w:rPr>
        <w:t>6. Механизм реализации Программы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 ежеквартально подводит текущие итоги выполнения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Решение о внесении изменений, предложений в Программу, о прекращении ее реализации принимается главой муниципального образования и Думой 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7. Организация управления Программой и </w:t>
      </w:r>
      <w:proofErr w:type="gramStart"/>
      <w:r>
        <w:rPr>
          <w:rFonts w:ascii="Arial" w:hAnsi="Arial" w:cs="Arial"/>
          <w:b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ходом ее реализации.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Структурные подразделения администрации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 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Программы осуществляет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3D0BEF" w:rsidRDefault="003D0BEF" w:rsidP="003D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</w:rPr>
        <w:t>8. Оценка эффективности Программы</w:t>
      </w:r>
      <w:r>
        <w:rPr>
          <w:rFonts w:ascii="Arial" w:hAnsi="Arial" w:cs="Arial"/>
          <w:sz w:val="20"/>
          <w:szCs w:val="20"/>
        </w:rPr>
        <w:t>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 число рабочих ме</w:t>
      </w:r>
      <w:proofErr w:type="gramStart"/>
      <w:r>
        <w:rPr>
          <w:rFonts w:ascii="Arial" w:hAnsi="Arial" w:cs="Arial"/>
          <w:sz w:val="20"/>
          <w:szCs w:val="20"/>
        </w:rPr>
        <w:t>ст в сф</w:t>
      </w:r>
      <w:proofErr w:type="gramEnd"/>
      <w:r>
        <w:rPr>
          <w:rFonts w:ascii="Arial" w:hAnsi="Arial" w:cs="Arial"/>
          <w:sz w:val="20"/>
          <w:szCs w:val="20"/>
        </w:rPr>
        <w:t>ере малого и среднего предпринимательства на 10-15%.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Предполагается, что по завершении мероприятий Программы налоговые поступления от малого и среднего бизнеса увеличатся на 13-15%</w:t>
      </w:r>
    </w:p>
    <w:p w:rsidR="00E20841" w:rsidRDefault="00DD2B1A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83"/>
    <w:rsid w:val="001E6883"/>
    <w:rsid w:val="003D0BEF"/>
    <w:rsid w:val="006228A7"/>
    <w:rsid w:val="00A61E8B"/>
    <w:rsid w:val="00C73E77"/>
    <w:rsid w:val="00D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0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0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2022-11-03T02:30:00Z</cp:lastPrinted>
  <dcterms:created xsi:type="dcterms:W3CDTF">2022-10-31T02:08:00Z</dcterms:created>
  <dcterms:modified xsi:type="dcterms:W3CDTF">2022-11-03T02:34:00Z</dcterms:modified>
</cp:coreProperties>
</file>