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F2" w:rsidRPr="00635AF2" w:rsidRDefault="0094486F" w:rsidP="00635AF2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94486F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22.04</w:t>
      </w:r>
      <w:r w:rsidR="00635AF2" w:rsidRPr="0094486F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.2020г. №</w:t>
      </w:r>
      <w:r w:rsidR="00D24075" w:rsidRPr="0094486F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 </w:t>
      </w:r>
      <w:r w:rsidRPr="0094486F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12.</w:t>
      </w: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>12</w:t>
      </w:r>
    </w:p>
    <w:p w:rsidR="00635AF2" w:rsidRPr="00635AF2" w:rsidRDefault="00635AF2" w:rsidP="00635A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35AF2">
        <w:rPr>
          <w:rFonts w:ascii="Arial" w:eastAsia="Times New Roman" w:hAnsi="Arial" w:cs="Arial"/>
          <w:b/>
          <w:sz w:val="32"/>
          <w:szCs w:val="32"/>
          <w:lang w:eastAsia="zh-CN"/>
        </w:rPr>
        <w:t>РОССИЙСКАЯ ФЕДЕРАЦИЯ</w:t>
      </w:r>
    </w:p>
    <w:p w:rsidR="00635AF2" w:rsidRPr="00635AF2" w:rsidRDefault="00635AF2" w:rsidP="00635A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35AF2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635AF2" w:rsidRPr="00635AF2" w:rsidRDefault="00635AF2" w:rsidP="00635A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35AF2">
        <w:rPr>
          <w:rFonts w:ascii="Arial" w:eastAsia="Times New Roman" w:hAnsi="Arial" w:cs="Arial"/>
          <w:b/>
          <w:sz w:val="32"/>
          <w:szCs w:val="32"/>
          <w:lang w:eastAsia="zh-CN"/>
        </w:rPr>
        <w:t>БАЯНДАЕВСКИЙ МУНИЦИПАЛЬНЫЙ РАЙОН</w:t>
      </w:r>
    </w:p>
    <w:p w:rsidR="00635AF2" w:rsidRPr="00635AF2" w:rsidRDefault="00635AF2" w:rsidP="00635A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35AF2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КЫРМА</w:t>
      </w:r>
      <w:r w:rsidRPr="00635AF2">
        <w:rPr>
          <w:rFonts w:ascii="Arial" w:eastAsia="Times New Roman" w:hAnsi="Arial" w:cs="Arial"/>
          <w:b/>
          <w:sz w:val="32"/>
          <w:szCs w:val="32"/>
          <w:lang w:eastAsia="zh-CN"/>
        </w:rPr>
        <w:t>»</w:t>
      </w:r>
    </w:p>
    <w:p w:rsidR="00635AF2" w:rsidRPr="00635AF2" w:rsidRDefault="00635AF2" w:rsidP="00635A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35AF2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</w:t>
      </w:r>
    </w:p>
    <w:p w:rsidR="00635AF2" w:rsidRPr="00635AF2" w:rsidRDefault="00635AF2" w:rsidP="00635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AF2"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  <w:r w:rsidRPr="00635A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35AF2" w:rsidRPr="00635AF2" w:rsidRDefault="00635AF2" w:rsidP="00635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AF2" w:rsidRPr="00635AF2" w:rsidRDefault="00635AF2" w:rsidP="00635A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35AF2">
        <w:rPr>
          <w:rFonts w:ascii="Arial" w:eastAsia="Times New Roman" w:hAnsi="Arial" w:cs="Arial"/>
          <w:b/>
          <w:sz w:val="32"/>
          <w:szCs w:val="32"/>
          <w:lang w:eastAsia="zh-CN"/>
        </w:rPr>
        <w:t>ОБ УТВЕРЖДЕНИИ ПОЛОЖЕНИЙ О МУНИЦИПАЛЬНЫХ ЗАИМСТВОВАНИЯХ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КЫРМА</w:t>
      </w:r>
      <w:r w:rsidRPr="00635AF2">
        <w:rPr>
          <w:rFonts w:ascii="Arial" w:eastAsia="Times New Roman" w:hAnsi="Arial" w:cs="Arial"/>
          <w:b/>
          <w:sz w:val="32"/>
          <w:szCs w:val="32"/>
          <w:lang w:eastAsia="zh-CN"/>
        </w:rPr>
        <w:t>» И О ПОРЯДКЕ ПРЕДОСТАВЛЕНИЯ МУНИЦИПАЛЬНЫХ ГАРАНТИЙ МУНИЦИПАЛЬНЫМ ОБРАЗОВАНИЕМ «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КЫРМА</w:t>
      </w:r>
      <w:r w:rsidRPr="00635AF2">
        <w:rPr>
          <w:rFonts w:ascii="Arial" w:eastAsia="Times New Roman" w:hAnsi="Arial" w:cs="Arial"/>
          <w:b/>
          <w:sz w:val="32"/>
          <w:szCs w:val="32"/>
          <w:lang w:eastAsia="zh-CN"/>
        </w:rPr>
        <w:t>»</w:t>
      </w:r>
    </w:p>
    <w:p w:rsidR="00635AF2" w:rsidRPr="00635AF2" w:rsidRDefault="00635AF2" w:rsidP="00635AF2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35AF2" w:rsidRPr="00635AF2" w:rsidRDefault="00635AF2" w:rsidP="00635AF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831A4" w:rsidRPr="009831A4">
        <w:rPr>
          <w:rFonts w:ascii="Arial" w:eastAsia="Times New Roman" w:hAnsi="Arial" w:cs="Arial"/>
          <w:sz w:val="24"/>
          <w:szCs w:val="24"/>
          <w:lang w:eastAsia="zh-CN"/>
        </w:rPr>
        <w:t xml:space="preserve">статьей 110.1 Бюджетного Кодекса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Российской Федерации,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»,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635AF2" w:rsidRPr="00635AF2" w:rsidRDefault="00635AF2" w:rsidP="00635AF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Pr="00635AF2" w:rsidRDefault="00635AF2" w:rsidP="00635AF2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635AF2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ПОСТАНОВЛЯЕТ:</w:t>
      </w:r>
    </w:p>
    <w:p w:rsidR="00635AF2" w:rsidRPr="00635AF2" w:rsidRDefault="00635AF2" w:rsidP="00635AF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Pr="00635AF2" w:rsidRDefault="00635AF2" w:rsidP="00635AF2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635AF2">
        <w:rPr>
          <w:rFonts w:ascii="Arial" w:eastAsia="Arial" w:hAnsi="Arial" w:cs="Arial"/>
          <w:sz w:val="24"/>
          <w:szCs w:val="24"/>
          <w:lang w:eastAsia="zh-CN"/>
        </w:rPr>
        <w:t>1. Утвердить Положение о муниципальных заимствованиях муниципального образования «</w:t>
      </w:r>
      <w:proofErr w:type="spellStart"/>
      <w:r>
        <w:rPr>
          <w:rFonts w:ascii="Arial" w:eastAsia="Arial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Arial" w:hAnsi="Arial" w:cs="Arial"/>
          <w:sz w:val="24"/>
          <w:szCs w:val="24"/>
          <w:lang w:eastAsia="zh-CN"/>
        </w:rPr>
        <w:t xml:space="preserve">» (приложение 1). </w:t>
      </w:r>
    </w:p>
    <w:p w:rsidR="00635AF2" w:rsidRPr="00635AF2" w:rsidRDefault="00635AF2" w:rsidP="00635AF2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635AF2">
        <w:rPr>
          <w:rFonts w:ascii="Arial" w:eastAsia="Arial" w:hAnsi="Arial" w:cs="Arial"/>
          <w:sz w:val="24"/>
          <w:szCs w:val="24"/>
          <w:lang w:eastAsia="zh-CN"/>
        </w:rPr>
        <w:t>2. Утвердить  Положение о порядке предоставления муниципальных гарантий муниципальным образованием «</w:t>
      </w:r>
      <w:proofErr w:type="spellStart"/>
      <w:r>
        <w:rPr>
          <w:rFonts w:ascii="Arial" w:eastAsia="Arial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Arial" w:hAnsi="Arial" w:cs="Arial"/>
          <w:sz w:val="24"/>
          <w:szCs w:val="24"/>
          <w:lang w:eastAsia="zh-CN"/>
        </w:rPr>
        <w:t>» (приложение 2).</w:t>
      </w:r>
    </w:p>
    <w:p w:rsidR="00635AF2" w:rsidRPr="00635AF2" w:rsidRDefault="00635AF2" w:rsidP="00635AF2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635AF2">
        <w:rPr>
          <w:rFonts w:ascii="Arial" w:eastAsia="Arial" w:hAnsi="Arial" w:cs="Arial"/>
          <w:sz w:val="24"/>
          <w:szCs w:val="24"/>
          <w:lang w:eastAsia="zh-CN"/>
        </w:rPr>
        <w:t xml:space="preserve">3. </w:t>
      </w:r>
      <w:proofErr w:type="gramStart"/>
      <w:r w:rsidRPr="00635AF2">
        <w:rPr>
          <w:rFonts w:ascii="Arial" w:eastAsia="Arial" w:hAnsi="Arial" w:cs="Arial"/>
          <w:sz w:val="24"/>
          <w:szCs w:val="24"/>
          <w:lang w:eastAsia="zh-CN"/>
        </w:rPr>
        <w:t>Контроль за</w:t>
      </w:r>
      <w:proofErr w:type="gramEnd"/>
      <w:r w:rsidRPr="00635AF2">
        <w:rPr>
          <w:rFonts w:ascii="Arial" w:eastAsia="Arial" w:hAnsi="Arial" w:cs="Arial"/>
          <w:sz w:val="24"/>
          <w:szCs w:val="24"/>
          <w:lang w:eastAsia="zh-CN"/>
        </w:rPr>
        <w:t xml:space="preserve"> выполнением настоящего постановления оставляю за собой.</w:t>
      </w:r>
    </w:p>
    <w:p w:rsidR="00635AF2" w:rsidRPr="00635AF2" w:rsidRDefault="00635AF2" w:rsidP="00635AF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4.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вестник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и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:rsidR="00635AF2" w:rsidRP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P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P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»   </w:t>
      </w: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В.</w:t>
      </w:r>
      <w:r>
        <w:rPr>
          <w:rFonts w:ascii="Arial" w:eastAsia="Times New Roman" w:hAnsi="Arial" w:cs="Arial"/>
          <w:sz w:val="24"/>
          <w:szCs w:val="24"/>
          <w:lang w:eastAsia="zh-CN"/>
        </w:rPr>
        <w:t>Б.Хушеев</w:t>
      </w:r>
      <w:proofErr w:type="spellEnd"/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Pr="00635AF2" w:rsidRDefault="00635AF2" w:rsidP="00635A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Pr="00635AF2" w:rsidRDefault="00635AF2" w:rsidP="00635AF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AF2" w:rsidRPr="00635AF2" w:rsidRDefault="00635AF2" w:rsidP="00635AF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zh-CN"/>
        </w:rPr>
      </w:pPr>
      <w:r w:rsidRPr="00635AF2">
        <w:rPr>
          <w:rFonts w:ascii="Courier New" w:eastAsia="Times New Roman" w:hAnsi="Courier New" w:cs="Courier New"/>
          <w:lang w:eastAsia="zh-CN"/>
        </w:rPr>
        <w:lastRenderedPageBreak/>
        <w:t>Приложение 1</w:t>
      </w:r>
    </w:p>
    <w:p w:rsidR="00635AF2" w:rsidRPr="00635AF2" w:rsidRDefault="00635AF2" w:rsidP="00635AF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635AF2">
        <w:rPr>
          <w:rFonts w:ascii="Courier New" w:eastAsia="Times New Roman" w:hAnsi="Courier New" w:cs="Courier New"/>
          <w:lang w:eastAsia="zh-CN"/>
        </w:rPr>
        <w:t>к Постановлению</w:t>
      </w:r>
    </w:p>
    <w:p w:rsidR="00635AF2" w:rsidRPr="00635AF2" w:rsidRDefault="00635AF2" w:rsidP="00635AF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635AF2">
        <w:rPr>
          <w:rFonts w:ascii="Courier New" w:eastAsia="Times New Roman" w:hAnsi="Courier New" w:cs="Courier New"/>
          <w:lang w:eastAsia="zh-CN"/>
        </w:rPr>
        <w:t>администрации МО «</w:t>
      </w:r>
      <w:proofErr w:type="spellStart"/>
      <w:r>
        <w:rPr>
          <w:rFonts w:ascii="Courier New" w:eastAsia="Times New Roman" w:hAnsi="Courier New" w:cs="Courier New"/>
          <w:lang w:eastAsia="zh-CN"/>
        </w:rPr>
        <w:t>Кырма</w:t>
      </w:r>
      <w:proofErr w:type="spellEnd"/>
      <w:r w:rsidRPr="00635AF2">
        <w:rPr>
          <w:rFonts w:ascii="Courier New" w:eastAsia="Times New Roman" w:hAnsi="Courier New" w:cs="Courier New"/>
          <w:lang w:eastAsia="zh-CN"/>
        </w:rPr>
        <w:t>»</w:t>
      </w:r>
    </w:p>
    <w:p w:rsidR="00635AF2" w:rsidRPr="00635AF2" w:rsidRDefault="00635AF2" w:rsidP="00635AF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635AF2">
        <w:rPr>
          <w:rFonts w:ascii="Courier New" w:eastAsia="Times New Roman" w:hAnsi="Courier New" w:cs="Courier New"/>
          <w:lang w:eastAsia="zh-CN"/>
        </w:rPr>
        <w:t xml:space="preserve">от </w:t>
      </w:r>
      <w:r w:rsidR="0094486F" w:rsidRPr="0094486F">
        <w:rPr>
          <w:rFonts w:ascii="Courier New" w:eastAsia="Times New Roman" w:hAnsi="Courier New" w:cs="Courier New"/>
          <w:lang w:eastAsia="zh-CN"/>
        </w:rPr>
        <w:t>22.04</w:t>
      </w:r>
      <w:r w:rsidRPr="0094486F">
        <w:rPr>
          <w:rFonts w:ascii="Courier New" w:eastAsia="Times New Roman" w:hAnsi="Courier New" w:cs="Courier New"/>
          <w:lang w:eastAsia="zh-CN"/>
        </w:rPr>
        <w:t>.2020г. №</w:t>
      </w:r>
      <w:r w:rsidR="00D24075" w:rsidRPr="0094486F">
        <w:rPr>
          <w:rFonts w:ascii="Courier New" w:eastAsia="Times New Roman" w:hAnsi="Courier New" w:cs="Courier New"/>
          <w:lang w:eastAsia="zh-CN"/>
        </w:rPr>
        <w:t xml:space="preserve"> </w:t>
      </w:r>
      <w:r w:rsidR="0094486F" w:rsidRPr="0094486F">
        <w:rPr>
          <w:rFonts w:ascii="Courier New" w:eastAsia="Times New Roman" w:hAnsi="Courier New" w:cs="Courier New"/>
          <w:lang w:eastAsia="zh-CN"/>
        </w:rPr>
        <w:t>12</w:t>
      </w:r>
      <w:r w:rsidR="0094486F">
        <w:rPr>
          <w:rFonts w:ascii="Courier New" w:eastAsia="Times New Roman" w:hAnsi="Courier New" w:cs="Courier New"/>
          <w:lang w:eastAsia="zh-CN"/>
        </w:rPr>
        <w:t>.12</w:t>
      </w:r>
    </w:p>
    <w:p w:rsidR="00635AF2" w:rsidRPr="00635AF2" w:rsidRDefault="00635AF2" w:rsidP="00635AF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Положение о муниципальных заимствованиях</w:t>
      </w: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»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Статья 1.  Правоотношения, регулируемые настоящим Положением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Настоящее Положение регулирует отношения, возникающие при осуществлении муниципальным образованием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Статья 2.  Муниципальные заимствования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Под муниципальными заимствованиями понимается привлечение от имени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средств в бюджет муниципального образования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»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как заемщика, выраженные в валюте Российской Федерации.</w:t>
      </w:r>
      <w:proofErr w:type="gramEnd"/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Управление муниципальным долгом осуществляется Администрацией муниципального образования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»  в соответствии с Уставом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3. </w:t>
      </w:r>
      <w:proofErr w:type="gramStart"/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Объемы привлечения средств в бюджет муниципального образования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» устанавливаются Программой внутренних заимствований 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 и объемов погашения долговых обязательств, утвержденных на соответствующий финансовый год  решением о бюджете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</w:t>
      </w:r>
      <w:proofErr w:type="gram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дств в б</w:t>
      </w:r>
      <w:proofErr w:type="gramEnd"/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юджет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по Программе муниципальных внутренних заимствований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 на соответствующий финансовый год.</w:t>
      </w: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shd w:val="clear" w:color="auto" w:fill="FFFFFF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b/>
          <w:color w:val="22272F"/>
          <w:sz w:val="24"/>
          <w:szCs w:val="24"/>
          <w:shd w:val="clear" w:color="auto" w:fill="FFFFFF"/>
          <w:lang w:eastAsia="zh-CN"/>
        </w:rPr>
        <w:t xml:space="preserve">Статья 3. Формы долговых обязательств </w:t>
      </w: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»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color w:val="22272F"/>
          <w:sz w:val="24"/>
          <w:szCs w:val="24"/>
          <w:lang w:eastAsia="zh-CN"/>
        </w:rPr>
        <w:t xml:space="preserve">Долговые обязательства 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Times New Roman" w:hAnsi="Arial" w:cs="Arial"/>
          <w:color w:val="22272F"/>
          <w:sz w:val="24"/>
          <w:szCs w:val="24"/>
          <w:lang w:eastAsia="zh-CN"/>
        </w:rPr>
        <w:t xml:space="preserve"> могут существовать в виде обязательств </w:t>
      </w:r>
      <w:proofErr w:type="gramStart"/>
      <w:r w:rsidRPr="00635AF2">
        <w:rPr>
          <w:rFonts w:ascii="Arial" w:eastAsia="Times New Roman" w:hAnsi="Arial" w:cs="Arial"/>
          <w:color w:val="22272F"/>
          <w:sz w:val="24"/>
          <w:szCs w:val="24"/>
          <w:lang w:eastAsia="zh-CN"/>
        </w:rPr>
        <w:t>по</w:t>
      </w:r>
      <w:proofErr w:type="gramEnd"/>
      <w:r w:rsidRPr="00635AF2">
        <w:rPr>
          <w:rFonts w:ascii="Arial" w:eastAsia="Times New Roman" w:hAnsi="Arial" w:cs="Arial"/>
          <w:color w:val="22272F"/>
          <w:sz w:val="24"/>
          <w:szCs w:val="24"/>
          <w:lang w:eastAsia="zh-CN"/>
        </w:rPr>
        <w:t>: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1) ценным бумагам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(муниципальным ценным бумагам);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2) бюджетным кредитам, привлеченным 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t xml:space="preserve">в валюте Российской Федерации в бюджет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t xml:space="preserve"> из других бюджетов бюджетной системы Российской Федерации;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35AF2">
        <w:rPr>
          <w:rFonts w:ascii="Arial" w:eastAsia="Calibri" w:hAnsi="Arial" w:cs="Arial"/>
          <w:sz w:val="24"/>
          <w:szCs w:val="24"/>
          <w:lang w:eastAsia="zh-CN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4) 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t>кредитам, привлеченным муниципальным образованием от кредитных организаций в валюте Российской Федерации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5) 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35AF2">
        <w:rPr>
          <w:rFonts w:ascii="Arial" w:eastAsia="Calibri" w:hAnsi="Arial" w:cs="Arial"/>
          <w:sz w:val="24"/>
          <w:szCs w:val="24"/>
          <w:lang w:eastAsia="zh-CN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35AF2">
        <w:rPr>
          <w:rFonts w:ascii="Arial" w:eastAsia="Calibri" w:hAnsi="Arial" w:cs="Arial"/>
          <w:sz w:val="24"/>
          <w:szCs w:val="24"/>
          <w:lang w:eastAsia="zh-CN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white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highlight w:val="white"/>
          <w:lang w:eastAsia="zh-CN"/>
        </w:rPr>
        <w:t>Статья 4. Прекращение долговых обязательств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1. В случае</w:t>
      </w:r>
      <w:proofErr w:type="gram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,</w:t>
      </w:r>
      <w:proofErr w:type="gram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Долговые обязательства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highlight w:val="white"/>
          <w:lang w:eastAsia="zh-CN"/>
        </w:rPr>
        <w:t xml:space="preserve">2. 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zh-CN"/>
        </w:rPr>
      </w:pP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zh-CN"/>
        </w:rPr>
        <w:t xml:space="preserve">Статья 5. Ответственность по </w:t>
      </w:r>
      <w:proofErr w:type="gramStart"/>
      <w:r w:rsidRPr="00635A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zh-CN"/>
        </w:rPr>
        <w:t>долговым</w:t>
      </w:r>
      <w:proofErr w:type="gramEnd"/>
      <w:r w:rsidRPr="00635A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zh-CN"/>
        </w:rPr>
        <w:t xml:space="preserve"> обязательства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zh-CN"/>
        </w:rPr>
        <w:t xml:space="preserve">1.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Долговые обязательства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proofErr w:type="gramStart"/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  <w:proofErr w:type="gramEnd"/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Статья 6. Кредитные соглашения и договоры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Программа внутренних заимствований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  <w:r w:rsidRPr="00635AF2">
        <w:rPr>
          <w:rFonts w:ascii="Arial" w:eastAsia="Times New Roman" w:hAnsi="Arial" w:cs="Arial"/>
          <w:sz w:val="24"/>
          <w:szCs w:val="24"/>
          <w:highlight w:val="white"/>
          <w:lang w:eastAsia="zh-CN"/>
        </w:rPr>
        <w:t>услуг для обеспечения государственных и муниципальных нужд».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3. Привлечение бюджетных кредитов из областного бюджета осуществляется в порядке, установленном законодательством Иркутской области.</w:t>
      </w: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Статья 7. Учет и регистрация муниципальных заимствований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1. Финансовый орган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осуществляет учет и регистрацию муниципальных заимствований, ведет муниципальную долговую книгу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>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 муниципальную долговую книгу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вносятся сведения об объеме долговых обязательств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  <w:proofErr w:type="gramEnd"/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3. Информация о долговых обязательствах вносится финансовым органом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 муниципальную долговую книгу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proofErr w:type="gramStart"/>
      <w:r w:rsidRPr="00635AF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4.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Информация о долговых обязательствах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», отраженных в муниципальной долговой книге, подлежит передаче Администрацией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в финансовый орган муниципального образования «</w:t>
      </w:r>
      <w:proofErr w:type="spell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Баяндаевский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район» Иркутской области. Состав информации, порядок и сроки ее передачи устанавливаются финансовым органом муниципального образования «</w:t>
      </w:r>
      <w:proofErr w:type="spell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Баяндаевский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район» Иркутской области. Ответственность за достоверность данных о долговых обязательствах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переданных в финансовый орган  муниципального образования «</w:t>
      </w:r>
      <w:proofErr w:type="spell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Баяндаевский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район» Иркутской области, несет 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».</w:t>
      </w: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highlight w:val="white"/>
          <w:lang w:eastAsia="zh-CN"/>
        </w:rPr>
      </w:pPr>
    </w:p>
    <w:p w:rsidR="00635AF2" w:rsidRPr="00635AF2" w:rsidRDefault="00635AF2" w:rsidP="00635AF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zh-CN"/>
        </w:rPr>
      </w:pPr>
      <w:r w:rsidRPr="00635AF2">
        <w:rPr>
          <w:rFonts w:ascii="Courier New" w:eastAsia="Times New Roman" w:hAnsi="Courier New" w:cs="Courier New"/>
          <w:lang w:eastAsia="zh-CN"/>
        </w:rPr>
        <w:lastRenderedPageBreak/>
        <w:t>Приложение 2</w:t>
      </w:r>
    </w:p>
    <w:p w:rsidR="00635AF2" w:rsidRPr="00635AF2" w:rsidRDefault="00635AF2" w:rsidP="00635AF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635AF2">
        <w:rPr>
          <w:rFonts w:ascii="Courier New" w:eastAsia="Times New Roman" w:hAnsi="Courier New" w:cs="Courier New"/>
          <w:lang w:eastAsia="zh-CN"/>
        </w:rPr>
        <w:t>к Постановлению</w:t>
      </w:r>
    </w:p>
    <w:p w:rsidR="00635AF2" w:rsidRPr="00635AF2" w:rsidRDefault="00635AF2" w:rsidP="00635AF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635AF2">
        <w:rPr>
          <w:rFonts w:ascii="Courier New" w:eastAsia="Times New Roman" w:hAnsi="Courier New" w:cs="Courier New"/>
          <w:lang w:eastAsia="zh-CN"/>
        </w:rPr>
        <w:t>администрации МО «</w:t>
      </w:r>
      <w:proofErr w:type="spellStart"/>
      <w:r>
        <w:rPr>
          <w:rFonts w:ascii="Courier New" w:eastAsia="Times New Roman" w:hAnsi="Courier New" w:cs="Courier New"/>
          <w:lang w:eastAsia="zh-CN"/>
        </w:rPr>
        <w:t>Кырма</w:t>
      </w:r>
      <w:proofErr w:type="spellEnd"/>
      <w:r w:rsidRPr="00635AF2">
        <w:rPr>
          <w:rFonts w:ascii="Courier New" w:eastAsia="Times New Roman" w:hAnsi="Courier New" w:cs="Courier New"/>
          <w:lang w:eastAsia="zh-CN"/>
        </w:rPr>
        <w:t>»</w:t>
      </w:r>
    </w:p>
    <w:p w:rsidR="00635AF2" w:rsidRPr="00635AF2" w:rsidRDefault="00635AF2" w:rsidP="00635AF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635AF2">
        <w:rPr>
          <w:rFonts w:ascii="Courier New" w:eastAsia="Times New Roman" w:hAnsi="Courier New" w:cs="Courier New"/>
          <w:lang w:eastAsia="zh-CN"/>
        </w:rPr>
        <w:t xml:space="preserve">от </w:t>
      </w:r>
      <w:r w:rsidR="0094486F" w:rsidRPr="0094486F">
        <w:rPr>
          <w:rFonts w:ascii="Courier New" w:eastAsia="Times New Roman" w:hAnsi="Courier New" w:cs="Courier New"/>
          <w:lang w:eastAsia="zh-CN"/>
        </w:rPr>
        <w:t>22.04</w:t>
      </w:r>
      <w:r w:rsidRPr="0094486F">
        <w:rPr>
          <w:rFonts w:ascii="Courier New" w:eastAsia="Times New Roman" w:hAnsi="Courier New" w:cs="Courier New"/>
          <w:lang w:eastAsia="zh-CN"/>
        </w:rPr>
        <w:t>.2020г. №</w:t>
      </w:r>
      <w:bookmarkStart w:id="0" w:name="_GoBack"/>
      <w:bookmarkEnd w:id="0"/>
      <w:r w:rsidR="0094486F">
        <w:rPr>
          <w:rFonts w:ascii="Courier New" w:eastAsia="Times New Roman" w:hAnsi="Courier New" w:cs="Courier New"/>
          <w:lang w:eastAsia="zh-CN"/>
        </w:rPr>
        <w:t>12.12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highlight w:val="white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Положение о порядке предоставления муниципальных гарантий Муниципальным образованием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»</w:t>
      </w:r>
    </w:p>
    <w:p w:rsidR="00635AF2" w:rsidRPr="00635AF2" w:rsidRDefault="00635AF2" w:rsidP="00635A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Статья 1.  Общие положения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1. Настоящее положение определяет условия, механизм предоставления и исполнения муниципальных гарантий. </w:t>
      </w:r>
      <w:proofErr w:type="gram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Муниципальной гарантией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признается вид долгового обязательства, в силу которого муниципальное образование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в соответствии с условиями даваемого гарантом, отвечать за исполнение третьим лицом</w:t>
      </w:r>
      <w:proofErr w:type="gram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(принципалом) его обязательств перед бенефициаром.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.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t>Муниципальная гарантия не обеспечивает досрочное исполнение обязатель</w:t>
      </w:r>
      <w:proofErr w:type="gramStart"/>
      <w:r w:rsidRPr="00635AF2">
        <w:rPr>
          <w:rFonts w:ascii="Arial" w:eastAsia="Calibri" w:hAnsi="Arial" w:cs="Arial"/>
          <w:sz w:val="24"/>
          <w:szCs w:val="24"/>
          <w:lang w:eastAsia="zh-CN"/>
        </w:rPr>
        <w:t>ств пр</w:t>
      </w:r>
      <w:proofErr w:type="gramEnd"/>
      <w:r w:rsidRPr="00635AF2">
        <w:rPr>
          <w:rFonts w:ascii="Arial" w:eastAsia="Calibri" w:hAnsi="Arial" w:cs="Arial"/>
          <w:sz w:val="24"/>
          <w:szCs w:val="24"/>
          <w:lang w:eastAsia="zh-CN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635AF2">
        <w:rPr>
          <w:rFonts w:ascii="Arial" w:eastAsia="Calibri" w:hAnsi="Arial" w:cs="Arial"/>
          <w:sz w:val="24"/>
          <w:szCs w:val="24"/>
          <w:lang w:eastAsia="zh-CN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5. </w:t>
      </w:r>
      <w:proofErr w:type="gram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М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5">
        <w:r w:rsidRPr="00635AF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zh-CN"/>
          </w:rPr>
          <w:t>подпункте 14 пункта 6</w:t>
        </w:r>
      </w:hyperlink>
      <w:r w:rsidRPr="00635AF2">
        <w:rPr>
          <w:rFonts w:ascii="Arial" w:eastAsia="Calibri" w:hAnsi="Arial" w:cs="Arial"/>
          <w:sz w:val="24"/>
          <w:szCs w:val="24"/>
          <w:lang w:eastAsia="zh-CN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6">
        <w:r w:rsidRPr="00635AF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zh-CN"/>
          </w:rPr>
          <w:t>пунктом 7</w:t>
        </w:r>
      </w:hyperlink>
      <w:r w:rsidRPr="00635AF2">
        <w:rPr>
          <w:rFonts w:ascii="Arial" w:eastAsia="Calibri" w:hAnsi="Arial" w:cs="Arial"/>
          <w:sz w:val="24"/>
          <w:szCs w:val="24"/>
          <w:lang w:eastAsia="zh-CN"/>
        </w:rPr>
        <w:t xml:space="preserve"> статьи 115 и </w:t>
      </w:r>
      <w:hyperlink r:id="rId7">
        <w:r w:rsidRPr="00635AF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zh-CN"/>
          </w:rPr>
          <w:t>пунктом 5 статьи 115.3</w:t>
        </w:r>
      </w:hyperlink>
      <w:r w:rsidRPr="00635AF2">
        <w:rPr>
          <w:rFonts w:ascii="Arial" w:eastAsia="Calibri" w:hAnsi="Arial" w:cs="Arial"/>
          <w:sz w:val="24"/>
          <w:szCs w:val="24"/>
          <w:lang w:eastAsia="zh-CN"/>
        </w:rPr>
        <w:t xml:space="preserve"> Бюджетного Кодекса Российской Федерации.</w:t>
      </w:r>
      <w:proofErr w:type="gramEnd"/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6. 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35AF2" w:rsidRPr="00635AF2" w:rsidRDefault="00635AF2" w:rsidP="00635AF2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lang w:eastAsia="zh-CN"/>
        </w:rPr>
        <w:t>Статья 2. Право представления и форма муниципальной гарантии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1. От имени гаранта муниципальные гарантии предоставляются муниципальным образованием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в пределах общей суммы предоставляемых гарантий, указанной в решении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о бюджете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» на очередной финансовый год и плановый период в соответствии с требованиями Бюджетного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кодекса Российской Федерации.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2.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» заключает договоры о предоставлении муниципальной гарантии и выдает муниципальные гарантии по долговым обязательствам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организаций любой формы собственности, выполняющих муниципальный заказ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или участвующих в реализации социально- экономического развития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3. Форма договора о предоставлении муниципальной гарантии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муниципальным образованием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и форма муниципальной гарантии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утверждается Администрацией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635AF2">
        <w:rPr>
          <w:rFonts w:ascii="Arial" w:eastAsia="Calibri" w:hAnsi="Arial" w:cs="Arial"/>
          <w:sz w:val="24"/>
          <w:szCs w:val="24"/>
          <w:lang w:eastAsia="zh-CN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35AF2">
        <w:rPr>
          <w:rFonts w:ascii="Arial" w:eastAsia="Calibri" w:hAnsi="Arial" w:cs="Arial"/>
          <w:sz w:val="24"/>
          <w:szCs w:val="24"/>
          <w:lang w:eastAsia="zh-CN"/>
        </w:rPr>
        <w:t>2) общий объем гарантий;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35AF2">
        <w:rPr>
          <w:rFonts w:ascii="Arial" w:eastAsia="Calibri" w:hAnsi="Arial" w:cs="Arial"/>
          <w:sz w:val="24"/>
          <w:szCs w:val="24"/>
          <w:lang w:eastAsia="zh-CN"/>
        </w:rPr>
        <w:t>3) наличие (отсутствие) права регрессного требования гаранта к принципалам;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35AF2">
        <w:rPr>
          <w:rFonts w:ascii="Arial" w:eastAsia="Calibri" w:hAnsi="Arial" w:cs="Arial"/>
          <w:sz w:val="24"/>
          <w:szCs w:val="24"/>
          <w:lang w:eastAsia="zh-CN"/>
        </w:rPr>
        <w:t>4) иные условия предоставления и исполнения гарантий.</w:t>
      </w: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shd w:val="clear" w:color="auto" w:fill="FFFFFF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b/>
          <w:color w:val="22272F"/>
          <w:sz w:val="24"/>
          <w:szCs w:val="24"/>
          <w:shd w:val="clear" w:color="auto" w:fill="FFFFFF"/>
          <w:lang w:eastAsia="zh-CN"/>
        </w:rPr>
        <w:t>Статья 3. Порядок и условия предоставления муниципальной гарантии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1. Предоставление муниципальных гарантий осуществляется муниципальным образованием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в соответствии с Бюджетным Кодексом Российской Федерации, решением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о бюджете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-  финансовое состояние принципала является удовлетворительным;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- предоставления принципалом обеспечения до дачи 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выдачи муниципальной гарантии обеспечения исполнения обязательств принципала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или в уполномоченный орган следующих документов: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 срока погашения кредита и предполагаемого процента за кредит;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технико-экономического обоснования для получения заемных средств;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проекта кредитного договора;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проекта договора поручительства (гарантии);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проекта договора залога;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учредительных документов или их нотариально заверенных копий;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-информация об отсутствии задолженности по платежам всех уровней и внебюджетные фонды;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информация об отсутствии задолженности по ранее выданным гарантиям и кредитам.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Документы по передаваемому в 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залог имуществу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предоставляются в случае залога имущества.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3.  Решение о предоставлении или об отказе в предоставлении муниципальной гарантии принимается Администрацией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в течение десяти дней с момента окончания проверки принципала. О принятом 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решении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о предоставлении или об отказе в предоставлении муниципальной гарантии, Администрация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уведомляет принципала путем направления в его адрес письма.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 постановлении Администрации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4.  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 течение 5 (пяти) рабочих дней после подписания Главой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Договоры и муниципальная гарантия от имени гаранта подписываются Главой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»,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либо иным должностным лицом, имеющим соответствующие полномочия.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ведёт учёт выданных гарантий, исполнения обязатель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ств пр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инципала, обеспеченных гарантиями, а также учет осуществления гарантом платежей по выданным гарантиям.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гарантия финансово состоятельного юридического лица;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договор страхования риска непогашения кредита принципалом;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договор залога имущества, заключенный с принципалом.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635AF2" w:rsidRPr="00635AF2" w:rsidRDefault="00635AF2" w:rsidP="00635AF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zh-CN"/>
        </w:rPr>
        <w:t>Статья 4. Порядок учета муниципальной гарантии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1. Предоставление и исполнение муниципальной гарантии подлежит отражению в долговой книге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proofErr w:type="gram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к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ак вид долгового обязательства.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2.  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Администрация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случаях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 установленных муниципальными гарантиями.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3. Получатель муниципальной гарантии (принципал) обязан ежемесячно (не позднее 5 числа месяца, следующего 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за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отчетным</w:t>
      </w:r>
      <w:proofErr w:type="gramEnd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), представлять в Администрацию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отчет о получении, погашении и обслуживании привлеченных займов, обеспеченных муниципальной гарантией.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4. Получатель муниципальной гарантии (принципал) обязан в трехдневный срок сообщать в Администрацию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:</w:t>
      </w:r>
    </w:p>
    <w:p w:rsidR="00635AF2" w:rsidRPr="00635AF2" w:rsidRDefault="00635AF2" w:rsidP="00635AF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635AF2" w:rsidRPr="00635AF2" w:rsidRDefault="00635AF2" w:rsidP="00635AF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635AF2" w:rsidRPr="00635AF2" w:rsidRDefault="00635AF2" w:rsidP="00635AF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highlight w:val="white"/>
          <w:lang w:eastAsia="zh-CN"/>
        </w:rPr>
      </w:pPr>
    </w:p>
    <w:p w:rsidR="00635AF2" w:rsidRPr="00635AF2" w:rsidRDefault="00635AF2" w:rsidP="00635AF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zh-CN"/>
        </w:rPr>
        <w:t>Статья 5. Эмиссия и обращение муниципальных ценных бумаг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highlight w:val="white"/>
          <w:lang w:eastAsia="zh-CN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Эмитентом муниципальных ценных бумаг является Администрация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, которая от имени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Уставом, права на осуществление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>муниципальных заимствований.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proofErr w:type="gramStart"/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  <w:proofErr w:type="gramEnd"/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3. Обязательства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4.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1) на вид ценных бумаг;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3) на номинальную стоимость одной ценной бумаги в пределах одного выпуска муниципальных ценных бумаг;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4) на порядок размещения муниципальных ценных бумаг;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5) на порядок осуществления прав, удостоверенных муниципальными ценными бумагами;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6) на размер дохода или порядок его расчета;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5.  Условия эмиссии муниципальных ценных бумаг также должны содержать информацию: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635AF2" w:rsidRPr="00635AF2" w:rsidRDefault="00635AF2" w:rsidP="00635AF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635AF2">
        <w:rPr>
          <w:rFonts w:ascii="Arial" w:eastAsia="Times New Roman" w:hAnsi="Arial" w:cs="Arial"/>
          <w:sz w:val="24"/>
          <w:szCs w:val="24"/>
          <w:lang w:eastAsia="zh-CN"/>
        </w:rPr>
        <w:t>3) об исполнении бюджета заемщика за последние три завершенных финансовых года (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t xml:space="preserve">доходы бюджета по группам и подгруппам с указанием общего </w:t>
      </w:r>
      <w:r w:rsidRPr="00635AF2">
        <w:rPr>
          <w:rFonts w:ascii="Arial" w:eastAsia="Calibri" w:hAnsi="Arial" w:cs="Arial"/>
          <w:sz w:val="24"/>
          <w:szCs w:val="24"/>
          <w:lang w:eastAsia="zh-CN"/>
        </w:rPr>
        <w:lastRenderedPageBreak/>
        <w:t>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года.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 Решение о выпуске (дополнительном выпуске), принимаемое Администрацией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 как эмитентом, должно включать следующие обязательные условия: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1) наименование эмитента;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2) дата начала размещения ценных бумаг;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3) дата или период размещения ценных бумаг;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4) форма выпуска (дополнительного выпуска) ценных бумаг;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5) номинальная стоимость одной ценной бумаги;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6) количество ценных бумаг выпуска (дополнительного выпуска);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7) дата погашения ценных бумаг;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lang w:eastAsia="zh-CN"/>
        </w:rPr>
        <w:t>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 xml:space="preserve">», как 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Раскрытие информации о муниципальных ценных бумагах осуществляется путем опубликования.</w:t>
      </w:r>
    </w:p>
    <w:p w:rsidR="00635AF2" w:rsidRPr="00635AF2" w:rsidRDefault="00635AF2" w:rsidP="00635A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Обязательства, возникшие в результате эмиссии муниципальных ценных бумаг, могут быть гарантированы </w:t>
      </w:r>
      <w:r w:rsidRPr="00635AF2">
        <w:rPr>
          <w:rFonts w:ascii="Arial" w:eastAsia="Times New Roman" w:hAnsi="Arial" w:cs="Arial"/>
          <w:sz w:val="24"/>
          <w:szCs w:val="24"/>
          <w:lang w:eastAsia="zh-CN"/>
        </w:rPr>
        <w:t>муниципальным образованием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Кырма</w:t>
      </w:r>
      <w:proofErr w:type="spellEnd"/>
      <w:r w:rsidRPr="00635AF2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635AF2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:rsidR="008206FD" w:rsidRDefault="008206FD"/>
    <w:sectPr w:rsidR="008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D"/>
    <w:rsid w:val="00635AF2"/>
    <w:rsid w:val="007F469D"/>
    <w:rsid w:val="008206FD"/>
    <w:rsid w:val="0094486F"/>
    <w:rsid w:val="009831A4"/>
    <w:rsid w:val="00D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A2664E6B9871525EFDF85ED5A5E6C8BI9L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2020-07-23T05:38:00Z</cp:lastPrinted>
  <dcterms:created xsi:type="dcterms:W3CDTF">2020-06-08T05:51:00Z</dcterms:created>
  <dcterms:modified xsi:type="dcterms:W3CDTF">2020-07-23T05:38:00Z</dcterms:modified>
</cp:coreProperties>
</file>