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42" w:rsidRPr="00DD32A1" w:rsidRDefault="00D92D42" w:rsidP="00D92D42">
      <w:pPr>
        <w:spacing w:after="0"/>
        <w:jc w:val="center"/>
        <w:rPr>
          <w:rFonts w:ascii="Arial" w:hAnsi="Arial" w:cs="Arial"/>
          <w:b/>
          <w:sz w:val="28"/>
          <w:szCs w:val="28"/>
          <w:lang w:eastAsia="ru-RU"/>
        </w:rPr>
      </w:pPr>
      <w:r w:rsidRPr="00DD32A1">
        <w:rPr>
          <w:rFonts w:ascii="Arial" w:eastAsia="Times New Roman" w:hAnsi="Arial" w:cs="Arial"/>
          <w:color w:val="000000"/>
          <w:sz w:val="28"/>
          <w:szCs w:val="28"/>
          <w:lang w:eastAsia="ru-RU"/>
        </w:rPr>
        <w:t>﻿﻿</w:t>
      </w:r>
      <w:r w:rsidR="00D63E13">
        <w:rPr>
          <w:rFonts w:ascii="Arial" w:hAnsi="Arial" w:cs="Arial"/>
          <w:b/>
          <w:sz w:val="28"/>
          <w:szCs w:val="28"/>
        </w:rPr>
        <w:t>29.07</w:t>
      </w:r>
      <w:r w:rsidRPr="00DD32A1">
        <w:rPr>
          <w:rFonts w:ascii="Arial" w:hAnsi="Arial" w:cs="Arial"/>
          <w:b/>
          <w:sz w:val="28"/>
          <w:szCs w:val="28"/>
        </w:rPr>
        <w:t>.2022г. №</w:t>
      </w:r>
      <w:r w:rsidR="00D63E13">
        <w:rPr>
          <w:rFonts w:ascii="Arial" w:hAnsi="Arial" w:cs="Arial"/>
          <w:b/>
          <w:sz w:val="28"/>
          <w:szCs w:val="28"/>
        </w:rPr>
        <w:t xml:space="preserve"> 21</w:t>
      </w:r>
    </w:p>
    <w:p w:rsidR="00D92D42" w:rsidRPr="00DD32A1" w:rsidRDefault="00D92D42" w:rsidP="00D92D42">
      <w:pPr>
        <w:spacing w:after="0"/>
        <w:jc w:val="center"/>
        <w:rPr>
          <w:rFonts w:ascii="Arial" w:hAnsi="Arial" w:cs="Arial"/>
          <w:b/>
          <w:sz w:val="28"/>
          <w:szCs w:val="28"/>
        </w:rPr>
      </w:pPr>
      <w:r w:rsidRPr="00DD32A1">
        <w:rPr>
          <w:rFonts w:ascii="Arial" w:hAnsi="Arial" w:cs="Arial"/>
          <w:b/>
          <w:sz w:val="28"/>
          <w:szCs w:val="28"/>
        </w:rPr>
        <w:t>РОССИЙСКАЯ ФЕДЕРАЦИЯ</w:t>
      </w:r>
    </w:p>
    <w:p w:rsidR="00D92D42" w:rsidRPr="00DD32A1" w:rsidRDefault="00D92D42" w:rsidP="00D92D42">
      <w:pPr>
        <w:spacing w:after="0"/>
        <w:jc w:val="center"/>
        <w:rPr>
          <w:rFonts w:ascii="Arial" w:hAnsi="Arial" w:cs="Arial"/>
          <w:b/>
          <w:sz w:val="28"/>
          <w:szCs w:val="28"/>
        </w:rPr>
      </w:pPr>
      <w:r w:rsidRPr="00DD32A1">
        <w:rPr>
          <w:rFonts w:ascii="Arial" w:hAnsi="Arial" w:cs="Arial"/>
          <w:b/>
          <w:sz w:val="28"/>
          <w:szCs w:val="28"/>
        </w:rPr>
        <w:t>ИРКУТСКАЯ ОБЛАСТЬ</w:t>
      </w:r>
    </w:p>
    <w:p w:rsidR="00D92D42" w:rsidRPr="00DD32A1" w:rsidRDefault="00D92D42" w:rsidP="00D92D42">
      <w:pPr>
        <w:spacing w:after="0"/>
        <w:jc w:val="center"/>
        <w:rPr>
          <w:rFonts w:ascii="Arial" w:hAnsi="Arial" w:cs="Arial"/>
          <w:b/>
          <w:sz w:val="28"/>
          <w:szCs w:val="28"/>
        </w:rPr>
      </w:pPr>
      <w:r w:rsidRPr="00DD32A1">
        <w:rPr>
          <w:rFonts w:ascii="Arial" w:hAnsi="Arial" w:cs="Arial"/>
          <w:b/>
          <w:sz w:val="28"/>
          <w:szCs w:val="28"/>
        </w:rPr>
        <w:t>БАЯНДАЕВСКИЙ МУНИЦИПАЛЬНЫЙ РАЙОН</w:t>
      </w:r>
    </w:p>
    <w:p w:rsidR="00D92D42" w:rsidRPr="00DD32A1" w:rsidRDefault="00D92D42" w:rsidP="00D92D42">
      <w:pPr>
        <w:spacing w:after="0"/>
        <w:jc w:val="center"/>
        <w:rPr>
          <w:rFonts w:ascii="Arial" w:hAnsi="Arial" w:cs="Arial"/>
          <w:b/>
          <w:sz w:val="28"/>
          <w:szCs w:val="28"/>
        </w:rPr>
      </w:pPr>
      <w:r w:rsidRPr="00DD32A1">
        <w:rPr>
          <w:rFonts w:ascii="Arial" w:hAnsi="Arial" w:cs="Arial"/>
          <w:b/>
          <w:sz w:val="28"/>
          <w:szCs w:val="28"/>
        </w:rPr>
        <w:t xml:space="preserve">МУНИЦИПАЛЬНОЕ ОБРАЗОВАНИЕ </w:t>
      </w:r>
      <w:r w:rsidR="00B82837" w:rsidRPr="00DD32A1">
        <w:rPr>
          <w:rFonts w:ascii="Arial" w:hAnsi="Arial" w:cs="Arial"/>
          <w:b/>
          <w:sz w:val="28"/>
          <w:szCs w:val="28"/>
        </w:rPr>
        <w:t>«КЫРМА»</w:t>
      </w:r>
    </w:p>
    <w:p w:rsidR="00D92D42" w:rsidRPr="00DD32A1" w:rsidRDefault="00D92D42" w:rsidP="00D92D42">
      <w:pPr>
        <w:spacing w:after="0"/>
        <w:jc w:val="center"/>
        <w:rPr>
          <w:rFonts w:ascii="Arial" w:hAnsi="Arial" w:cs="Arial"/>
          <w:b/>
          <w:sz w:val="28"/>
          <w:szCs w:val="28"/>
        </w:rPr>
      </w:pPr>
      <w:r w:rsidRPr="00DD32A1">
        <w:rPr>
          <w:rFonts w:ascii="Arial" w:hAnsi="Arial" w:cs="Arial"/>
          <w:b/>
          <w:sz w:val="28"/>
          <w:szCs w:val="28"/>
        </w:rPr>
        <w:t>АДМИНИСТРАЦИЯ</w:t>
      </w:r>
    </w:p>
    <w:p w:rsidR="00D92D42" w:rsidRPr="00DD32A1" w:rsidRDefault="00D92D42" w:rsidP="00D92D42">
      <w:pPr>
        <w:tabs>
          <w:tab w:val="left" w:pos="3705"/>
        </w:tabs>
        <w:spacing w:after="0"/>
        <w:jc w:val="center"/>
        <w:rPr>
          <w:rFonts w:ascii="Arial" w:hAnsi="Arial" w:cs="Arial"/>
          <w:b/>
          <w:sz w:val="28"/>
          <w:szCs w:val="28"/>
        </w:rPr>
      </w:pPr>
      <w:r w:rsidRPr="00DD32A1">
        <w:rPr>
          <w:rFonts w:ascii="Arial" w:hAnsi="Arial" w:cs="Arial"/>
          <w:b/>
          <w:sz w:val="28"/>
          <w:szCs w:val="28"/>
        </w:rPr>
        <w:t>ПОСТАНОВЛЕНИЕ</w:t>
      </w:r>
    </w:p>
    <w:p w:rsidR="00D92D42" w:rsidRPr="00DD32A1" w:rsidRDefault="00D92D42" w:rsidP="00D92D42">
      <w:pPr>
        <w:spacing w:after="0" w:line="240" w:lineRule="auto"/>
        <w:rPr>
          <w:rFonts w:ascii="Arial" w:eastAsia="Times New Roman" w:hAnsi="Arial" w:cs="Arial"/>
          <w:color w:val="000000"/>
          <w:sz w:val="28"/>
          <w:szCs w:val="28"/>
          <w:lang w:eastAsia="ru-RU"/>
        </w:rPr>
      </w:pPr>
      <w:r w:rsidRPr="00DD32A1">
        <w:rPr>
          <w:rFonts w:ascii="Arial" w:eastAsia="Times New Roman" w:hAnsi="Arial" w:cs="Arial"/>
          <w:b/>
          <w:bCs/>
          <w:color w:val="000000"/>
          <w:sz w:val="28"/>
          <w:szCs w:val="28"/>
          <w:lang w:eastAsia="ru-RU"/>
        </w:rPr>
        <w:t> </w:t>
      </w:r>
    </w:p>
    <w:p w:rsidR="00D92D42" w:rsidRPr="00DD32A1" w:rsidRDefault="00D92D42" w:rsidP="00D92D42">
      <w:pPr>
        <w:spacing w:after="0" w:line="240" w:lineRule="auto"/>
        <w:ind w:firstLine="567"/>
        <w:jc w:val="center"/>
        <w:rPr>
          <w:rFonts w:ascii="Arial" w:eastAsia="Times New Roman" w:hAnsi="Arial" w:cs="Arial"/>
          <w:color w:val="000000"/>
          <w:sz w:val="28"/>
          <w:szCs w:val="28"/>
          <w:lang w:eastAsia="ru-RU"/>
        </w:rPr>
      </w:pPr>
      <w:r w:rsidRPr="00DD32A1">
        <w:rPr>
          <w:rFonts w:ascii="Arial" w:eastAsia="Times New Roman" w:hAnsi="Arial" w:cs="Arial"/>
          <w:b/>
          <w:bCs/>
          <w:color w:val="000000"/>
          <w:sz w:val="28"/>
          <w:szCs w:val="28"/>
          <w:lang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b/>
          <w:bCs/>
          <w:color w:val="000000"/>
          <w:sz w:val="32"/>
          <w:szCs w:val="32"/>
          <w:lang w:eastAsia="ru-RU"/>
        </w:rPr>
        <w:t> </w:t>
      </w:r>
    </w:p>
    <w:p w:rsidR="00D92D42" w:rsidRDefault="00D92D42" w:rsidP="00D92D42">
      <w:pPr>
        <w:spacing w:after="0" w:line="240" w:lineRule="auto"/>
        <w:ind w:firstLine="709"/>
        <w:jc w:val="both"/>
        <w:rPr>
          <w:rFonts w:ascii="Arial" w:hAnsi="Arial" w:cs="Arial"/>
          <w:bCs/>
          <w:kern w:val="2"/>
          <w:sz w:val="24"/>
          <w:szCs w:val="24"/>
        </w:rPr>
      </w:pPr>
      <w:r w:rsidRPr="00D92D42">
        <w:rPr>
          <w:rFonts w:ascii="Arial" w:eastAsia="Times New Roman" w:hAnsi="Arial" w:cs="Arial"/>
          <w:color w:val="000000"/>
          <w:sz w:val="24"/>
          <w:szCs w:val="24"/>
          <w:lang w:eastAsia="ru-RU"/>
        </w:rPr>
        <w:t xml:space="preserve">В соответствии со статьей 51 Градостроительного кодекса Российской Федерации, Федеральным законом от 27.07.2010 года № 210-ФЗ «Об организации предоставления государственных и муниципальных услуг», </w:t>
      </w:r>
      <w:r w:rsidRPr="00FA4A9C">
        <w:rPr>
          <w:rFonts w:ascii="Arial" w:hAnsi="Arial" w:cs="Arial"/>
          <w:bCs/>
          <w:kern w:val="2"/>
          <w:sz w:val="24"/>
          <w:szCs w:val="24"/>
        </w:rPr>
        <w:t xml:space="preserve">руководствуясь Уставом муниципального образования </w:t>
      </w:r>
      <w:r w:rsidR="00B82837">
        <w:rPr>
          <w:rFonts w:ascii="Arial" w:hAnsi="Arial" w:cs="Arial"/>
          <w:bCs/>
          <w:kern w:val="2"/>
          <w:sz w:val="24"/>
          <w:szCs w:val="24"/>
        </w:rPr>
        <w:t>«</w:t>
      </w:r>
      <w:proofErr w:type="spellStart"/>
      <w:r w:rsidR="00B82837">
        <w:rPr>
          <w:rFonts w:ascii="Arial" w:hAnsi="Arial" w:cs="Arial"/>
          <w:bCs/>
          <w:kern w:val="2"/>
          <w:sz w:val="24"/>
          <w:szCs w:val="24"/>
        </w:rPr>
        <w:t>Кырма</w:t>
      </w:r>
      <w:proofErr w:type="spellEnd"/>
      <w:r w:rsidR="00B82837">
        <w:rPr>
          <w:rFonts w:ascii="Arial" w:hAnsi="Arial" w:cs="Arial"/>
          <w:bCs/>
          <w:kern w:val="2"/>
          <w:sz w:val="24"/>
          <w:szCs w:val="24"/>
        </w:rPr>
        <w:t>»</w:t>
      </w:r>
      <w:r w:rsidRPr="00FA4A9C">
        <w:rPr>
          <w:rFonts w:ascii="Arial" w:hAnsi="Arial" w:cs="Arial"/>
          <w:bCs/>
          <w:kern w:val="2"/>
          <w:sz w:val="24"/>
          <w:szCs w:val="24"/>
        </w:rPr>
        <w:t xml:space="preserve">, администрация муниципального образования </w:t>
      </w:r>
      <w:r w:rsidR="00B82837">
        <w:rPr>
          <w:rFonts w:ascii="Arial" w:hAnsi="Arial" w:cs="Arial"/>
          <w:bCs/>
          <w:kern w:val="2"/>
          <w:sz w:val="24"/>
          <w:szCs w:val="24"/>
        </w:rPr>
        <w:t>«</w:t>
      </w:r>
      <w:proofErr w:type="spellStart"/>
      <w:r w:rsidR="00B82837">
        <w:rPr>
          <w:rFonts w:ascii="Arial" w:hAnsi="Arial" w:cs="Arial"/>
          <w:bCs/>
          <w:kern w:val="2"/>
          <w:sz w:val="24"/>
          <w:szCs w:val="24"/>
        </w:rPr>
        <w:t>Кырма</w:t>
      </w:r>
      <w:proofErr w:type="spellEnd"/>
      <w:r w:rsidR="00B82837">
        <w:rPr>
          <w:rFonts w:ascii="Arial" w:hAnsi="Arial" w:cs="Arial"/>
          <w:bCs/>
          <w:kern w:val="2"/>
          <w:sz w:val="24"/>
          <w:szCs w:val="24"/>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p>
    <w:p w:rsidR="00D92D42" w:rsidRDefault="00D92D42" w:rsidP="00D92D42">
      <w:pPr>
        <w:spacing w:after="0" w:line="240" w:lineRule="auto"/>
        <w:ind w:firstLine="567"/>
        <w:jc w:val="center"/>
        <w:rPr>
          <w:rFonts w:ascii="Arial" w:eastAsia="Times New Roman" w:hAnsi="Arial" w:cs="Arial"/>
          <w:b/>
          <w:bCs/>
          <w:color w:val="000000"/>
          <w:sz w:val="30"/>
          <w:szCs w:val="30"/>
          <w:lang w:eastAsia="ru-RU"/>
        </w:rPr>
      </w:pPr>
      <w:r w:rsidRPr="00D92D42">
        <w:rPr>
          <w:rFonts w:ascii="Arial" w:eastAsia="Times New Roman" w:hAnsi="Arial" w:cs="Arial"/>
          <w:b/>
          <w:bCs/>
          <w:color w:val="000000"/>
          <w:sz w:val="30"/>
          <w:szCs w:val="30"/>
          <w:lang w:eastAsia="ru-RU"/>
        </w:rPr>
        <w:t>ПОСТАНОВЛЯЕТ: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p>
    <w:p w:rsid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Pr>
          <w:rFonts w:ascii="Arial" w:eastAsia="Times New Roman" w:hAnsi="Arial" w:cs="Arial"/>
          <w:color w:val="000000"/>
          <w:sz w:val="24"/>
          <w:szCs w:val="24"/>
          <w:lang w:eastAsia="ru-RU"/>
        </w:rPr>
        <w:t>ока действия такого разрешения)</w:t>
      </w:r>
      <w:r w:rsidRPr="00D92D42">
        <w:rPr>
          <w:rFonts w:ascii="Arial" w:eastAsia="Times New Roman" w:hAnsi="Arial" w:cs="Arial"/>
          <w:color w:val="000000"/>
          <w:sz w:val="24"/>
          <w:szCs w:val="24"/>
          <w:lang w:eastAsia="ru-RU"/>
        </w:rPr>
        <w:t>», согласно приложению 1 к настоящему постановлению.</w:t>
      </w:r>
    </w:p>
    <w:p w:rsidR="000138EC" w:rsidRPr="000138EC" w:rsidRDefault="000138EC" w:rsidP="000138EC">
      <w:pPr>
        <w:spacing w:after="0" w:line="240" w:lineRule="auto"/>
        <w:rPr>
          <w:rFonts w:ascii="Arial" w:eastAsia="Times New Roman" w:hAnsi="Arial" w:cs="Arial"/>
          <w:b/>
          <w:sz w:val="32"/>
          <w:szCs w:val="32"/>
          <w:lang w:eastAsia="ru-RU"/>
        </w:rPr>
      </w:pPr>
      <w:r>
        <w:rPr>
          <w:rFonts w:ascii="Arial" w:eastAsia="Times New Roman" w:hAnsi="Arial" w:cs="Arial"/>
          <w:color w:val="000000"/>
          <w:sz w:val="24"/>
          <w:szCs w:val="24"/>
          <w:lang w:eastAsia="ru-RU"/>
        </w:rPr>
        <w:t xml:space="preserve">          2. </w:t>
      </w:r>
      <w:r w:rsidRPr="000138EC">
        <w:rPr>
          <w:rFonts w:ascii="Arial" w:eastAsia="Calibri" w:hAnsi="Arial" w:cs="Arial"/>
          <w:bCs/>
          <w:kern w:val="2"/>
          <w:sz w:val="24"/>
          <w:szCs w:val="24"/>
        </w:rPr>
        <w:t xml:space="preserve">Отменить постановление  администрации муниципального образования от 26.03.2020г. № </w:t>
      </w:r>
      <w:r>
        <w:rPr>
          <w:rFonts w:ascii="Arial" w:eastAsia="Calibri" w:hAnsi="Arial" w:cs="Arial"/>
          <w:bCs/>
          <w:kern w:val="2"/>
          <w:sz w:val="24"/>
          <w:szCs w:val="24"/>
        </w:rPr>
        <w:t>9</w:t>
      </w:r>
      <w:r w:rsidRPr="000138EC">
        <w:rPr>
          <w:rFonts w:ascii="Arial" w:eastAsia="Calibri" w:hAnsi="Arial" w:cs="Arial"/>
          <w:bCs/>
          <w:kern w:val="2"/>
          <w:sz w:val="24"/>
          <w:szCs w:val="24"/>
        </w:rPr>
        <w:t xml:space="preserve"> «Об утверждении административного регламента по предоставлению муниципальной услуги </w:t>
      </w:r>
      <w:r w:rsidRPr="000138EC">
        <w:rPr>
          <w:rFonts w:ascii="Arial" w:eastAsia="Times New Roman" w:hAnsi="Arial" w:cs="Arial"/>
          <w:sz w:val="24"/>
          <w:szCs w:val="24"/>
          <w:lang w:eastAsia="ru-RU"/>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0138EC">
        <w:rPr>
          <w:rFonts w:ascii="Arial" w:eastAsia="Arial" w:hAnsi="Arial" w:cs="Arial"/>
          <w:sz w:val="24"/>
          <w:szCs w:val="24"/>
          <w:lang w:eastAsia="zh-CN"/>
        </w:rPr>
        <w:t>»</w:t>
      </w:r>
    </w:p>
    <w:p w:rsidR="00D92D42" w:rsidRPr="00D92D42" w:rsidRDefault="000138EC"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00D92D42" w:rsidRPr="00D92D42">
        <w:rPr>
          <w:rFonts w:ascii="Arial" w:eastAsia="Times New Roman" w:hAnsi="Arial" w:cs="Arial"/>
          <w:color w:val="000000"/>
          <w:sz w:val="24"/>
          <w:szCs w:val="24"/>
          <w:lang w:eastAsia="ru-RU"/>
        </w:rPr>
        <w:t>. Настоящее постановление вступает в силу после его официального опубликования.</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Глава </w:t>
      </w:r>
      <w:r w:rsidRPr="00D92D42">
        <w:rPr>
          <w:rFonts w:ascii="Arial" w:eastAsia="Times New Roman" w:hAnsi="Arial" w:cs="Arial"/>
          <w:color w:val="000000"/>
          <w:sz w:val="24"/>
          <w:szCs w:val="24"/>
          <w:lang w:eastAsia="ru-RU"/>
        </w:rPr>
        <w:t>муниципального образования</w:t>
      </w:r>
    </w:p>
    <w:p w:rsidR="00D92D42" w:rsidRDefault="00B82837"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Кырма</w:t>
      </w:r>
      <w:proofErr w:type="spellEnd"/>
      <w:r>
        <w:rPr>
          <w:rFonts w:ascii="Arial" w:eastAsia="Times New Roman" w:hAnsi="Arial" w:cs="Arial"/>
          <w:color w:val="000000"/>
          <w:sz w:val="24"/>
          <w:szCs w:val="24"/>
          <w:lang w:eastAsia="ru-RU"/>
        </w:rPr>
        <w:t>»</w:t>
      </w:r>
    </w:p>
    <w:p w:rsidR="00B82837" w:rsidRPr="00D92D42" w:rsidRDefault="00B82837" w:rsidP="00D92D42">
      <w:pPr>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Хушеев</w:t>
      </w:r>
      <w:proofErr w:type="spellEnd"/>
      <w:r>
        <w:rPr>
          <w:rFonts w:ascii="Arial" w:eastAsia="Times New Roman" w:hAnsi="Arial" w:cs="Arial"/>
          <w:color w:val="000000"/>
          <w:sz w:val="24"/>
          <w:szCs w:val="24"/>
          <w:lang w:eastAsia="ru-RU"/>
        </w:rPr>
        <w:t xml:space="preserve"> В.Б.</w:t>
      </w:r>
    </w:p>
    <w:p w:rsidR="00D92D42" w:rsidRDefault="00D92D42" w:rsidP="00D92D42">
      <w:pPr>
        <w:spacing w:after="0" w:line="240" w:lineRule="auto"/>
        <w:ind w:firstLine="567"/>
        <w:jc w:val="both"/>
        <w:rPr>
          <w:rFonts w:ascii="Arial" w:eastAsia="Times New Roman" w:hAnsi="Arial" w:cs="Arial"/>
          <w:color w:val="000000"/>
          <w:sz w:val="24"/>
          <w:szCs w:val="24"/>
          <w:lang w:eastAsia="ru-RU"/>
        </w:rPr>
      </w:pPr>
    </w:p>
    <w:p w:rsidR="00D92D42" w:rsidRDefault="00D92D42">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D92D42" w:rsidRPr="00D92D42" w:rsidRDefault="00D92D42" w:rsidP="00D92D42">
      <w:pPr>
        <w:spacing w:after="0" w:line="240" w:lineRule="auto"/>
        <w:ind w:firstLine="567"/>
        <w:jc w:val="both"/>
        <w:rPr>
          <w:rFonts w:ascii="Arial" w:eastAsia="Times New Roman" w:hAnsi="Arial" w:cs="Arial"/>
          <w:color w:val="000000"/>
          <w:lang w:eastAsia="ru-RU"/>
        </w:rPr>
      </w:pPr>
      <w:r w:rsidRPr="00D92D42">
        <w:rPr>
          <w:rFonts w:ascii="Times New Roman" w:eastAsia="Times New Roman" w:hAnsi="Times New Roman" w:cs="Times New Roman"/>
          <w:color w:val="000000"/>
          <w:lang w:eastAsia="ru-RU"/>
        </w:rPr>
        <w:lastRenderedPageBreak/>
        <w:t> </w:t>
      </w:r>
    </w:p>
    <w:p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t>Приложение 1к постановлению</w:t>
      </w:r>
    </w:p>
    <w:p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t xml:space="preserve">администрации </w:t>
      </w:r>
      <w:proofErr w:type="gramStart"/>
      <w:r w:rsidRPr="00DD32A1">
        <w:rPr>
          <w:rFonts w:ascii="Courier New" w:eastAsia="Times New Roman" w:hAnsi="Courier New" w:cs="Courier New"/>
          <w:color w:val="000000"/>
          <w:sz w:val="20"/>
          <w:szCs w:val="20"/>
          <w:lang w:eastAsia="ru-RU"/>
        </w:rPr>
        <w:t>муниципального</w:t>
      </w:r>
      <w:proofErr w:type="gramEnd"/>
    </w:p>
    <w:p w:rsidR="00D92D42" w:rsidRPr="00DD32A1" w:rsidRDefault="00D92D42" w:rsidP="00D92D42">
      <w:pPr>
        <w:spacing w:after="0" w:line="240" w:lineRule="auto"/>
        <w:ind w:firstLine="4820"/>
        <w:jc w:val="right"/>
        <w:rPr>
          <w:rFonts w:ascii="Arial" w:eastAsia="Times New Roman" w:hAnsi="Arial" w:cs="Arial"/>
          <w:color w:val="000000"/>
          <w:sz w:val="20"/>
          <w:szCs w:val="20"/>
          <w:lang w:eastAsia="ru-RU"/>
        </w:rPr>
      </w:pPr>
      <w:r w:rsidRPr="00DD32A1">
        <w:rPr>
          <w:rFonts w:ascii="Courier New" w:eastAsia="Times New Roman" w:hAnsi="Courier New" w:cs="Courier New"/>
          <w:color w:val="000000"/>
          <w:sz w:val="20"/>
          <w:szCs w:val="20"/>
          <w:lang w:eastAsia="ru-RU"/>
        </w:rPr>
        <w:t xml:space="preserve">образования </w:t>
      </w:r>
      <w:r w:rsidR="00B82837" w:rsidRPr="00DD32A1">
        <w:rPr>
          <w:rFonts w:ascii="Courier New" w:eastAsia="Times New Roman" w:hAnsi="Courier New" w:cs="Courier New"/>
          <w:color w:val="000000"/>
          <w:sz w:val="20"/>
          <w:szCs w:val="20"/>
          <w:lang w:eastAsia="ru-RU"/>
        </w:rPr>
        <w:t>«</w:t>
      </w:r>
      <w:proofErr w:type="spellStart"/>
      <w:r w:rsidR="00B82837" w:rsidRPr="00DD32A1">
        <w:rPr>
          <w:rFonts w:ascii="Courier New" w:eastAsia="Times New Roman" w:hAnsi="Courier New" w:cs="Courier New"/>
          <w:color w:val="000000"/>
          <w:sz w:val="20"/>
          <w:szCs w:val="20"/>
          <w:lang w:eastAsia="ru-RU"/>
        </w:rPr>
        <w:t>Кырма</w:t>
      </w:r>
      <w:proofErr w:type="spellEnd"/>
      <w:r w:rsidR="00B82837" w:rsidRPr="00DD32A1">
        <w:rPr>
          <w:rFonts w:ascii="Courier New" w:eastAsia="Times New Roman" w:hAnsi="Courier New" w:cs="Courier New"/>
          <w:color w:val="000000"/>
          <w:sz w:val="20"/>
          <w:szCs w:val="20"/>
          <w:lang w:eastAsia="ru-RU"/>
        </w:rPr>
        <w:t>»</w:t>
      </w:r>
    </w:p>
    <w:p w:rsidR="00D92D42" w:rsidRPr="00D92D42" w:rsidRDefault="00D92D42" w:rsidP="00D92D42">
      <w:pPr>
        <w:spacing w:after="0" w:line="240" w:lineRule="auto"/>
        <w:ind w:firstLine="4820"/>
        <w:jc w:val="right"/>
        <w:rPr>
          <w:rFonts w:ascii="Arial" w:eastAsia="Times New Roman" w:hAnsi="Arial" w:cs="Arial"/>
          <w:color w:val="000000"/>
          <w:sz w:val="24"/>
          <w:szCs w:val="24"/>
          <w:lang w:eastAsia="ru-RU"/>
        </w:rPr>
      </w:pPr>
      <w:r w:rsidRPr="00DD32A1">
        <w:rPr>
          <w:rFonts w:ascii="Courier New" w:eastAsia="Times New Roman" w:hAnsi="Courier New" w:cs="Courier New"/>
          <w:color w:val="000000"/>
          <w:sz w:val="20"/>
          <w:szCs w:val="20"/>
          <w:lang w:eastAsia="ru-RU"/>
        </w:rPr>
        <w:t>от «</w:t>
      </w:r>
      <w:r w:rsidR="00D63E13">
        <w:rPr>
          <w:rFonts w:ascii="Courier New" w:eastAsia="Times New Roman" w:hAnsi="Courier New" w:cs="Courier New"/>
          <w:color w:val="000000"/>
          <w:sz w:val="20"/>
          <w:szCs w:val="20"/>
          <w:lang w:eastAsia="ru-RU"/>
        </w:rPr>
        <w:t>29</w:t>
      </w:r>
      <w:r w:rsidRPr="00DD32A1">
        <w:rPr>
          <w:rFonts w:ascii="Courier New" w:eastAsia="Times New Roman" w:hAnsi="Courier New" w:cs="Courier New"/>
          <w:color w:val="000000"/>
          <w:sz w:val="20"/>
          <w:szCs w:val="20"/>
          <w:lang w:eastAsia="ru-RU"/>
        </w:rPr>
        <w:t>» </w:t>
      </w:r>
      <w:r w:rsidR="00D63E13">
        <w:rPr>
          <w:rFonts w:ascii="Courier New" w:eastAsia="Times New Roman" w:hAnsi="Courier New" w:cs="Courier New"/>
          <w:color w:val="000000"/>
          <w:sz w:val="20"/>
          <w:szCs w:val="20"/>
          <w:lang w:eastAsia="ru-RU"/>
        </w:rPr>
        <w:t>июля</w:t>
      </w:r>
      <w:r w:rsidRPr="00DD32A1">
        <w:rPr>
          <w:rFonts w:ascii="Courier New" w:eastAsia="Times New Roman" w:hAnsi="Courier New" w:cs="Courier New"/>
          <w:color w:val="000000"/>
          <w:sz w:val="20"/>
          <w:szCs w:val="20"/>
          <w:lang w:eastAsia="ru-RU"/>
        </w:rPr>
        <w:t> 2022 г. № </w:t>
      </w:r>
      <w:r w:rsidR="00D63E13">
        <w:rPr>
          <w:rFonts w:ascii="Courier New" w:eastAsia="Times New Roman" w:hAnsi="Courier New" w:cs="Courier New"/>
          <w:color w:val="000000"/>
          <w:sz w:val="20"/>
          <w:szCs w:val="20"/>
          <w:lang w:eastAsia="ru-RU"/>
        </w:rPr>
        <w:t>21</w:t>
      </w:r>
      <w:bookmarkStart w:id="0" w:name="_GoBack"/>
      <w:bookmarkEnd w:id="0"/>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b/>
          <w:bCs/>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АДМИНИСТРАТИВНЫЙ РЕГЛАМЕНТ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ПРЕДОСТАВЛЕНИЯ МУНИЦИПАЛЬНОЙ УСЛУГИ </w:t>
      </w:r>
      <w:r w:rsidRPr="00D92D42">
        <w:rPr>
          <w:rFonts w:ascii="Arial" w:eastAsia="Times New Roman" w:hAnsi="Arial" w:cs="Arial"/>
          <w:b/>
          <w:bCs/>
          <w:color w:val="000000"/>
          <w:sz w:val="24"/>
          <w:szCs w:val="24"/>
          <w:lang w:eastAsia="ru-RU"/>
        </w:rPr>
        <w:t>«</w:t>
      </w:r>
      <w:r w:rsidRPr="00D92D42">
        <w:rPr>
          <w:rFonts w:ascii="Arial" w:eastAsia="Times New Roman" w:hAnsi="Arial" w:cs="Arial"/>
          <w:color w:val="000000"/>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ВНЕСЕНИЯ ИЗМЕНЕНИЙ В РАЗРЕШЕНИЕ НА СТРОИТЕЛЬСТВООБЪЕКТА КАПИТАЛЬНОГОСТРОИТЕЛЬСТВАВСВЯЗИСПРОДЛЕНИЕМСРОКАДЕЙСТВИЯТАКОГОРАЗРЕШЕНИЯ)</w:t>
      </w:r>
      <w:r w:rsidRPr="00D92D42">
        <w:rPr>
          <w:rFonts w:ascii="Arial" w:eastAsia="Times New Roman" w:hAnsi="Arial" w:cs="Arial"/>
          <w:b/>
          <w:bCs/>
          <w:color w:val="000000"/>
          <w:sz w:val="24"/>
          <w:szCs w:val="24"/>
          <w:lang w:eastAsia="ru-RU"/>
        </w:rPr>
        <w:t>»</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 ОБЩИЕ ПОЛОЖЕНИЯ</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Глава1. Предмет регулирования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w:t>
      </w:r>
      <w:proofErr w:type="gramStart"/>
      <w:r w:rsidRPr="00D92D42">
        <w:rPr>
          <w:rFonts w:ascii="Arial" w:eastAsia="Times New Roman" w:hAnsi="Arial" w:cs="Arial"/>
          <w:color w:val="000000"/>
          <w:sz w:val="24"/>
          <w:szCs w:val="24"/>
          <w:lang w:eastAsia="ru-RU"/>
        </w:rPr>
        <w:t>Настоящий административный регламент устанавливает порядок и стандарт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том числе порядок взаимодейс</w:t>
      </w:r>
      <w:r>
        <w:rPr>
          <w:rFonts w:ascii="Arial" w:eastAsia="Times New Roman" w:hAnsi="Arial" w:cs="Arial"/>
          <w:color w:val="000000"/>
          <w:sz w:val="24"/>
          <w:szCs w:val="24"/>
          <w:lang w:eastAsia="ru-RU"/>
        </w:rPr>
        <w:t>твия</w:t>
      </w:r>
      <w:r w:rsidRPr="00D92D42">
        <w:rPr>
          <w:rFonts w:ascii="Arial" w:eastAsia="Times New Roman" w:hAnsi="Arial" w:cs="Arial"/>
          <w:color w:val="000000"/>
          <w:sz w:val="24"/>
          <w:szCs w:val="24"/>
          <w:lang w:eastAsia="ru-RU"/>
        </w:rPr>
        <w:t xml:space="preserve"> администрации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00B82837">
        <w:rPr>
          <w:rFonts w:ascii="Arial" w:eastAsia="Times New Roman" w:hAnsi="Arial" w:cs="Arial"/>
          <w:color w:val="000000"/>
          <w:sz w:val="24"/>
          <w:szCs w:val="24"/>
          <w:lang w:eastAsia="ru-RU"/>
        </w:rPr>
        <w:t>»</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 – администрация) с физическими</w:t>
      </w:r>
      <w:proofErr w:type="gramEnd"/>
      <w:r w:rsidRPr="00D92D42">
        <w:rPr>
          <w:rFonts w:ascii="Arial" w:eastAsia="Times New Roman" w:hAnsi="Arial" w:cs="Arial"/>
          <w:color w:val="000000"/>
          <w:sz w:val="24"/>
          <w:szCs w:val="24"/>
          <w:lang w:eastAsia="ru-RU"/>
        </w:rPr>
        <w:t xml:space="preserve"> </w:t>
      </w:r>
      <w:proofErr w:type="gramStart"/>
      <w:r w:rsidRPr="00D92D42">
        <w:rPr>
          <w:rFonts w:ascii="Arial" w:eastAsia="Times New Roman" w:hAnsi="Arial" w:cs="Arial"/>
          <w:color w:val="000000"/>
          <w:sz w:val="24"/>
          <w:szCs w:val="24"/>
          <w:lang w:eastAsia="ru-RU"/>
        </w:rPr>
        <w:t>или юридическими лицами</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процессе реализации полномочий по выдаче разрешений на строительство в случаях, предусмотренных статьей 51 Градостроительного кодекса Российской Федерации, на земельном участке, распол</w:t>
      </w:r>
      <w:r>
        <w:rPr>
          <w:rFonts w:ascii="Arial" w:eastAsia="Times New Roman" w:hAnsi="Arial" w:cs="Arial"/>
          <w:color w:val="000000"/>
          <w:sz w:val="24"/>
          <w:szCs w:val="24"/>
          <w:lang w:eastAsia="ru-RU"/>
        </w:rPr>
        <w:t>оженном</w:t>
      </w:r>
      <w:r w:rsidRPr="00D92D42">
        <w:rPr>
          <w:rFonts w:ascii="Arial" w:eastAsia="Times New Roman" w:hAnsi="Arial" w:cs="Arial"/>
          <w:color w:val="000000"/>
          <w:sz w:val="24"/>
          <w:szCs w:val="24"/>
          <w:lang w:eastAsia="ru-RU"/>
        </w:rPr>
        <w:t xml:space="preserve"> на территории </w:t>
      </w:r>
      <w:r w:rsidRPr="00FA4A9C">
        <w:rPr>
          <w:rFonts w:ascii="Arial" w:hAnsi="Arial" w:cs="Arial"/>
          <w:bCs/>
          <w:kern w:val="2"/>
          <w:sz w:val="24"/>
          <w:szCs w:val="24"/>
        </w:rPr>
        <w:t xml:space="preserve">муниципального образования </w:t>
      </w:r>
      <w:r w:rsidR="00B82837">
        <w:rPr>
          <w:rFonts w:ascii="Arial" w:hAnsi="Arial" w:cs="Arial"/>
          <w:bCs/>
          <w:kern w:val="2"/>
          <w:sz w:val="24"/>
          <w:szCs w:val="24"/>
        </w:rPr>
        <w:t>«</w:t>
      </w:r>
      <w:proofErr w:type="spellStart"/>
      <w:r w:rsidR="00B82837">
        <w:rPr>
          <w:rFonts w:ascii="Arial" w:hAnsi="Arial" w:cs="Arial"/>
          <w:bCs/>
          <w:kern w:val="2"/>
          <w:sz w:val="24"/>
          <w:szCs w:val="24"/>
        </w:rPr>
        <w:t>Кырма</w:t>
      </w:r>
      <w:proofErr w:type="spellEnd"/>
      <w:r w:rsidR="00B82837">
        <w:rPr>
          <w:rFonts w:ascii="Arial" w:hAnsi="Arial" w:cs="Arial"/>
          <w:bCs/>
          <w:kern w:val="2"/>
          <w:sz w:val="24"/>
          <w:szCs w:val="24"/>
        </w:rPr>
        <w:t>»</w:t>
      </w:r>
      <w:r w:rsidRPr="00D92D42">
        <w:rPr>
          <w:rFonts w:ascii="Arial" w:eastAsia="Times New Roman" w:hAnsi="Arial" w:cs="Arial"/>
          <w:color w:val="000000"/>
          <w:sz w:val="24"/>
          <w:szCs w:val="24"/>
          <w:lang w:eastAsia="ru-RU"/>
        </w:rPr>
        <w:t> (далее соответственно – муниципальное образование, земельный участок).</w:t>
      </w:r>
      <w:proofErr w:type="gramEnd"/>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Глава2. Круг заявителей</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D92D42">
        <w:rPr>
          <w:rFonts w:ascii="Arial" w:eastAsia="Times New Roman" w:hAnsi="Arial" w:cs="Arial"/>
          <w:color w:val="000000"/>
          <w:sz w:val="24"/>
          <w:szCs w:val="24"/>
          <w:lang w:eastAsia="ru-RU"/>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 Требования к порядку информирования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 предоставлении муниципальной услуги</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Информация по вопросам предоставления муниципальной услуги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proofErr w:type="gramStart"/>
      <w:r w:rsidRPr="00D92D42">
        <w:rPr>
          <w:rFonts w:ascii="Arial" w:eastAsia="Times New Roman" w:hAnsi="Arial" w:cs="Arial"/>
          <w:color w:val="000000"/>
          <w:sz w:val="24"/>
          <w:szCs w:val="24"/>
          <w:lang w:eastAsia="ru-RU"/>
        </w:rPr>
        <w:t>)п</w:t>
      </w:r>
      <w:proofErr w:type="gramEnd"/>
      <w:r w:rsidRPr="00D92D42">
        <w:rPr>
          <w:rFonts w:ascii="Arial" w:eastAsia="Times New Roman" w:hAnsi="Arial" w:cs="Arial"/>
          <w:color w:val="000000"/>
          <w:sz w:val="24"/>
          <w:szCs w:val="24"/>
          <w:lang w:eastAsia="ru-RU"/>
        </w:rPr>
        <w:t>о адресу </w:t>
      </w:r>
      <w:r w:rsidR="00B82837" w:rsidRPr="00B82837">
        <w:rPr>
          <w:rFonts w:ascii="Arial" w:eastAsia="Times New Roman" w:hAnsi="Arial" w:cs="Arial"/>
          <w:kern w:val="2"/>
          <w:sz w:val="24"/>
          <w:szCs w:val="24"/>
          <w:lang w:val="en-US" w:eastAsia="ru-RU"/>
        </w:rPr>
        <w:t>http</w:t>
      </w:r>
      <w:r w:rsidR="00B82837" w:rsidRPr="00B82837">
        <w:rPr>
          <w:rFonts w:ascii="Arial" w:eastAsia="Times New Roman" w:hAnsi="Arial" w:cs="Arial"/>
          <w:kern w:val="2"/>
          <w:sz w:val="24"/>
          <w:szCs w:val="24"/>
          <w:lang w:eastAsia="ru-RU"/>
        </w:rPr>
        <w:t>://</w:t>
      </w:r>
      <w:proofErr w:type="spellStart"/>
      <w:r w:rsidR="00B82837" w:rsidRPr="00B82837">
        <w:rPr>
          <w:rFonts w:ascii="Arial" w:eastAsia="Times New Roman" w:hAnsi="Arial" w:cs="Arial"/>
          <w:kern w:val="2"/>
          <w:sz w:val="24"/>
          <w:szCs w:val="24"/>
          <w:lang w:eastAsia="ru-RU"/>
        </w:rPr>
        <w:t>кырма-адм.рф</w:t>
      </w:r>
      <w:proofErr w:type="spellEnd"/>
      <w:r w:rsidR="00B82837" w:rsidRPr="00B82837">
        <w:rPr>
          <w:rFonts w:ascii="Arial" w:eastAsia="Times New Roman" w:hAnsi="Arial" w:cs="Arial"/>
          <w:kern w:val="2"/>
          <w:sz w:val="24"/>
          <w:szCs w:val="24"/>
          <w:lang w:eastAsia="ru-RU"/>
        </w:rPr>
        <w:t>/</w:t>
      </w:r>
      <w:r w:rsidR="00B82837" w:rsidRPr="00B82837">
        <w:rPr>
          <w:rFonts w:ascii="Times New Roman" w:eastAsia="Times New Roman" w:hAnsi="Times New Roman" w:cs="Times New Roman"/>
          <w:kern w:val="2"/>
          <w:sz w:val="28"/>
          <w:szCs w:val="28"/>
          <w:lang w:eastAsia="ru-RU"/>
        </w:rPr>
        <w:t xml:space="preserve"> </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5" w:history="1">
        <w:r w:rsidR="00B82837" w:rsidRPr="009B316B">
          <w:rPr>
            <w:rStyle w:val="a3"/>
            <w:rFonts w:ascii="Arial" w:eastAsia="Times New Roman" w:hAnsi="Arial" w:cs="Arial"/>
            <w:sz w:val="24"/>
            <w:szCs w:val="24"/>
            <w:lang w:val="en-US" w:eastAsia="ru-RU"/>
          </w:rPr>
          <w:t>mokirma</w:t>
        </w:r>
        <w:r w:rsidR="00B82837" w:rsidRPr="009B316B">
          <w:rPr>
            <w:rStyle w:val="a3"/>
            <w:rFonts w:ascii="Arial" w:eastAsia="Times New Roman" w:hAnsi="Arial" w:cs="Arial"/>
            <w:sz w:val="24"/>
            <w:szCs w:val="24"/>
            <w:lang w:eastAsia="ru-RU"/>
          </w:rPr>
          <w:t>2013.</w:t>
        </w:r>
        <w:r w:rsidR="00B82837" w:rsidRPr="009B316B">
          <w:rPr>
            <w:rStyle w:val="a3"/>
            <w:rFonts w:ascii="Arial" w:eastAsia="Times New Roman" w:hAnsi="Arial" w:cs="Arial"/>
            <w:sz w:val="24"/>
            <w:szCs w:val="24"/>
            <w:lang w:val="en-US" w:eastAsia="ru-RU"/>
          </w:rPr>
          <w:t>m</w:t>
        </w:r>
        <w:r w:rsidR="00B82837" w:rsidRPr="009B316B">
          <w:rPr>
            <w:rStyle w:val="a3"/>
            <w:rFonts w:ascii="Arial" w:eastAsia="Times New Roman" w:hAnsi="Arial" w:cs="Arial"/>
            <w:sz w:val="24"/>
            <w:szCs w:val="24"/>
            <w:lang w:eastAsia="ru-RU"/>
          </w:rPr>
          <w:t>@</w:t>
        </w:r>
        <w:r w:rsidR="00B82837" w:rsidRPr="009B316B">
          <w:rPr>
            <w:rStyle w:val="a3"/>
            <w:rFonts w:ascii="Arial" w:eastAsia="Times New Roman" w:hAnsi="Arial" w:cs="Arial"/>
            <w:sz w:val="24"/>
            <w:szCs w:val="24"/>
            <w:lang w:val="en-US" w:eastAsia="ru-RU"/>
          </w:rPr>
          <w:t>yandex</w:t>
        </w:r>
        <w:r w:rsidR="00B82837" w:rsidRPr="009B316B">
          <w:rPr>
            <w:rStyle w:val="a3"/>
            <w:rFonts w:ascii="Arial" w:eastAsia="Times New Roman" w:hAnsi="Arial" w:cs="Arial"/>
            <w:sz w:val="24"/>
            <w:szCs w:val="24"/>
            <w:lang w:eastAsia="ru-RU"/>
          </w:rPr>
          <w:t>.</w:t>
        </w:r>
        <w:proofErr w:type="spellStart"/>
        <w:r w:rsidR="00B82837" w:rsidRPr="009B316B">
          <w:rPr>
            <w:rStyle w:val="a3"/>
            <w:rFonts w:ascii="Arial" w:eastAsia="Times New Roman" w:hAnsi="Arial" w:cs="Arial"/>
            <w:sz w:val="24"/>
            <w:szCs w:val="24"/>
            <w:lang w:val="en-US" w:eastAsia="ru-RU"/>
          </w:rPr>
          <w:t>ru</w:t>
        </w:r>
        <w:proofErr w:type="spellEnd"/>
      </w:hyperlink>
      <w:r w:rsidR="00B82837" w:rsidRPr="00B82837">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(далее – электронная почта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Информация о ходе предоставления муниципальной услуги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контакте с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 актуальность;</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своевременность;</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3) четкость и доступность в изложении информации;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4) полнота информации;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5) соответствие информации требованиям законодательства.</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12. Предоставление информации по вопросам предоставления муниципальной услуги и о ходе предоставления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телефону.</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14. Если заявителя или его представителя не удовлетворяет информация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w:t>
      </w:r>
      <w:r>
        <w:rPr>
          <w:rFonts w:ascii="Arial" w:eastAsia="Times New Roman" w:hAnsi="Arial" w:cs="Arial"/>
          <w:color w:val="000000"/>
          <w:sz w:val="24"/>
          <w:szCs w:val="24"/>
          <w:lang w:eastAsia="ru-RU"/>
        </w:rPr>
        <w:t xml:space="preserve">главе 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00B82837">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 xml:space="preserve"> или к лицу, исполняющему его полномочия (далее – </w:t>
      </w:r>
      <w:r>
        <w:rPr>
          <w:rFonts w:ascii="Arial" w:eastAsia="Times New Roman" w:hAnsi="Arial" w:cs="Arial"/>
          <w:color w:val="000000"/>
          <w:sz w:val="24"/>
          <w:szCs w:val="24"/>
          <w:lang w:eastAsia="ru-RU"/>
        </w:rPr>
        <w:t>глава муниципального образования</w:t>
      </w:r>
      <w:r w:rsidRPr="00D92D42">
        <w:rPr>
          <w:rFonts w:ascii="Arial" w:eastAsia="Times New Roman" w:hAnsi="Arial" w:cs="Arial"/>
          <w:color w:val="000000"/>
          <w:sz w:val="24"/>
          <w:szCs w:val="24"/>
          <w:lang w:eastAsia="ru-RU"/>
        </w:rPr>
        <w:t>), в соответствии с графиком приема заявителей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Прием заявителей или их представителей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проводится по предварительной записи, котор</w:t>
      </w:r>
      <w:r>
        <w:rPr>
          <w:rFonts w:ascii="Arial" w:eastAsia="Times New Roman" w:hAnsi="Arial" w:cs="Arial"/>
          <w:color w:val="000000"/>
          <w:sz w:val="24"/>
          <w:szCs w:val="24"/>
          <w:lang w:eastAsia="ru-RU"/>
        </w:rPr>
        <w:t>ая осуществляется по телефону </w:t>
      </w:r>
      <w:r w:rsidR="00B82837">
        <w:rPr>
          <w:rFonts w:ascii="Arial" w:eastAsia="Times New Roman" w:hAnsi="Arial" w:cs="Arial"/>
          <w:color w:val="000000"/>
          <w:sz w:val="24"/>
          <w:szCs w:val="24"/>
          <w:lang w:eastAsia="ru-RU"/>
        </w:rPr>
        <w:t>89642795919</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lastRenderedPageBreak/>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16.Информация о месте нахождения и графике работы администрации, а также МФЦ, контактные телефоны, адрес официального сайта администрации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 официальном сайте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 сроке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об основаниях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текст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МФЦ осуществляются в порядке, установленном настоящей главой,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lastRenderedPageBreak/>
        <w:t>МФЦ, с которыми администрация заключила в соответствии с законодательством соглашения о взаимодействии.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II. СТАНДАРТ ПРЕДОСТАВЛЕНИЯМУНИЦИПАЛЬНОЙ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4. Наименование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19. Под муниципальной услугой в настоящем административном регламенте понимается выдача разрешения на строительство.</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Глава5. Наименование органа местного самоуправления,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предоставляющего муниципальную услугу</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20. Органом местного самоуправления, предоставляющим муниципальную услугу, является администрация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00B82837">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21. В предоставлении муниципальной услуги участвуют: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Федеральная налоговая служба или ее территориальные органы;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федеральное автономное учреждение «Главное управление государственной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юридические лица, аккредитованные на право проведения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Государственная корпорация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саморегулируемые организации, осуществляющие подготовку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Pr>
          <w:rFonts w:ascii="Arial" w:eastAsia="Times New Roman" w:hAnsi="Arial" w:cs="Arial"/>
          <w:color w:val="000000"/>
          <w:sz w:val="24"/>
          <w:szCs w:val="24"/>
          <w:lang w:eastAsia="ru-RU"/>
        </w:rPr>
        <w:t>оставления муниципальных услуг.</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6. Описание результата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 </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23. Результатом предоставления муниципальной услуги является:</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1)разрешение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отказ в выдаче разрешения на строительство.</w:t>
      </w:r>
    </w:p>
    <w:p w:rsidR="00D92D42" w:rsidRPr="00D92D42" w:rsidRDefault="00D92D42" w:rsidP="00D92D42">
      <w:pPr>
        <w:spacing w:after="0" w:line="240" w:lineRule="auto"/>
        <w:ind w:firstLine="540"/>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7. Срок предоставления муниципальной услуги, в том числе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учетом необходимости обращения в организации, участвующие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24.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36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25. Приостановление предоставления муниципальной услуги законодательством не предусмотрено.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26. Срок выдачи (направления) документов, являющихся результатом предоставления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 один рабочий день со дня подписания соответствующего решения начальником отдела архитектуры, строительства администрации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00B82837">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 xml:space="preserve"> (далее – начальник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8. Нормативные правовые акты, регулирующие предоставление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сетевом издании «Официальный сайт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Pr="00D92D42">
        <w:rPr>
          <w:rFonts w:ascii="Arial" w:eastAsia="Times New Roman" w:hAnsi="Arial" w:cs="Arial"/>
          <w:color w:val="000000"/>
          <w:sz w:val="24"/>
          <w:szCs w:val="24"/>
          <w:lang w:eastAsia="ru-RU"/>
        </w:rPr>
        <w:t xml:space="preserve">» в информационно-телекоммуникационной сети «Интернет» </w:t>
      </w:r>
      <w:r w:rsidR="00B82837" w:rsidRPr="00B82837">
        <w:rPr>
          <w:rFonts w:ascii="Arial" w:eastAsia="Times New Roman" w:hAnsi="Arial" w:cs="Arial"/>
          <w:kern w:val="2"/>
          <w:sz w:val="24"/>
          <w:szCs w:val="24"/>
          <w:lang w:val="en-US" w:eastAsia="ru-RU"/>
        </w:rPr>
        <w:t>http</w:t>
      </w:r>
      <w:r w:rsidR="00B82837" w:rsidRPr="00B82837">
        <w:rPr>
          <w:rFonts w:ascii="Arial" w:eastAsia="Times New Roman" w:hAnsi="Arial" w:cs="Arial"/>
          <w:kern w:val="2"/>
          <w:sz w:val="24"/>
          <w:szCs w:val="24"/>
          <w:lang w:eastAsia="ru-RU"/>
        </w:rPr>
        <w:t>://</w:t>
      </w:r>
      <w:proofErr w:type="spellStart"/>
      <w:r w:rsidR="00B82837" w:rsidRPr="00B82837">
        <w:rPr>
          <w:rFonts w:ascii="Arial" w:eastAsia="Times New Roman" w:hAnsi="Arial" w:cs="Arial"/>
          <w:kern w:val="2"/>
          <w:sz w:val="24"/>
          <w:szCs w:val="24"/>
          <w:lang w:eastAsia="ru-RU"/>
        </w:rPr>
        <w:t>кырма-адм</w:t>
      </w:r>
      <w:proofErr w:type="gramStart"/>
      <w:r w:rsidR="00B82837" w:rsidRPr="00B82837">
        <w:rPr>
          <w:rFonts w:ascii="Arial" w:eastAsia="Times New Roman" w:hAnsi="Arial" w:cs="Arial"/>
          <w:kern w:val="2"/>
          <w:sz w:val="24"/>
          <w:szCs w:val="24"/>
          <w:lang w:eastAsia="ru-RU"/>
        </w:rPr>
        <w:t>.р</w:t>
      </w:r>
      <w:proofErr w:type="gramEnd"/>
      <w:r w:rsidR="00B82837" w:rsidRPr="00B82837">
        <w:rPr>
          <w:rFonts w:ascii="Arial" w:eastAsia="Times New Roman" w:hAnsi="Arial" w:cs="Arial"/>
          <w:kern w:val="2"/>
          <w:sz w:val="24"/>
          <w:szCs w:val="24"/>
          <w:lang w:eastAsia="ru-RU"/>
        </w:rPr>
        <w:t>ф</w:t>
      </w:r>
      <w:proofErr w:type="spellEnd"/>
      <w:r w:rsidR="00B82837" w:rsidRPr="00B82837">
        <w:rPr>
          <w:rFonts w:ascii="Arial" w:eastAsia="Times New Roman" w:hAnsi="Arial" w:cs="Arial"/>
          <w:kern w:val="2"/>
          <w:sz w:val="24"/>
          <w:szCs w:val="24"/>
          <w:lang w:eastAsia="ru-RU"/>
        </w:rPr>
        <w:t>/</w:t>
      </w:r>
      <w:r w:rsidR="00B82837" w:rsidRPr="00B82837">
        <w:rPr>
          <w:rFonts w:ascii="Times New Roman" w:eastAsia="Times New Roman" w:hAnsi="Times New Roman" w:cs="Times New Roman"/>
          <w:kern w:val="2"/>
          <w:sz w:val="28"/>
          <w:szCs w:val="28"/>
          <w:lang w:eastAsia="ru-RU"/>
        </w:rPr>
        <w:t xml:space="preserve"> </w:t>
      </w:r>
      <w:r w:rsidRPr="00D92D42">
        <w:rPr>
          <w:rFonts w:ascii="Arial" w:eastAsia="Times New Roman" w:hAnsi="Arial" w:cs="Arial"/>
          <w:color w:val="000000"/>
          <w:sz w:val="24"/>
          <w:szCs w:val="24"/>
          <w:lang w:eastAsia="ru-RU"/>
        </w:rPr>
        <w:t>и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9. Исчерпывающий перечень документов, необходимых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подлежащих представлению заявителем или его представителем,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способы их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получения заявителем или его представителем,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 порядок их представления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28. Для получения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заявитель или его представитель обращается в администрацию с заявлением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о выдаче разрешения </w:t>
      </w:r>
      <w:r w:rsidRPr="00D92D42">
        <w:rPr>
          <w:rFonts w:ascii="Arial" w:eastAsia="Times New Roman" w:hAnsi="Arial" w:cs="Arial"/>
          <w:color w:val="000000"/>
          <w:sz w:val="24"/>
          <w:szCs w:val="24"/>
          <w:lang w:eastAsia="ru-RU"/>
        </w:rPr>
        <w:lastRenderedPageBreak/>
        <w:t>на строительств</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далее – заявление) по форме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согласно приложению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 настоящему административному регламенту.</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29. К заявлению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заявитель или его уполномоченный представитель прилагает следующие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документ, подтверждающий личность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решение общего собрания собственников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-мест в многоквартирном доме;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Государственной корпорацией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органом управления государственным внебюджетным фондом;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частью 7.3 статьи 51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 реквизиты утвержденного проекта межевания территории либо схема расположения земельного участка или земельных участков на кадастровом плане </w:t>
      </w:r>
      <w:r w:rsidRPr="00D92D42">
        <w:rPr>
          <w:rFonts w:ascii="Arial" w:eastAsia="Times New Roman" w:hAnsi="Arial" w:cs="Arial"/>
          <w:color w:val="000000"/>
          <w:sz w:val="24"/>
          <w:szCs w:val="24"/>
          <w:lang w:eastAsia="ru-RU"/>
        </w:rPr>
        <w:lastRenderedPageBreak/>
        <w:t>территории – в случаях, предусмотренных частью 73 статьи 51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положительное заключение экспертизы проектной документации (в части соответствия проектной документации требованиям, указанным в </w:t>
      </w:r>
      <w:hyperlink r:id="rId6" w:history="1">
        <w:r w:rsidRPr="00D92D42">
          <w:rPr>
            <w:rFonts w:ascii="Arial" w:eastAsia="Times New Roman" w:hAnsi="Arial" w:cs="Arial"/>
            <w:color w:val="000000"/>
            <w:sz w:val="24"/>
            <w:szCs w:val="24"/>
            <w:u w:val="single"/>
            <w:lang w:eastAsia="ru-RU"/>
          </w:rPr>
          <w:t>пункте 1 части 5 статьи 49</w:t>
        </w:r>
      </w:hyperlink>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 xml:space="preserve">в случае отсутствия </w:t>
      </w:r>
      <w:r w:rsidRPr="00D92D42">
        <w:rPr>
          <w:rFonts w:ascii="Arial" w:eastAsia="Times New Roman" w:hAnsi="Arial" w:cs="Arial"/>
          <w:color w:val="000000"/>
          <w:sz w:val="24"/>
          <w:szCs w:val="24"/>
          <w:lang w:eastAsia="ru-RU"/>
        </w:rPr>
        <w:lastRenderedPageBreak/>
        <w:t>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30. Для получения документов, указанных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подпунктах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2 и 3 пункта 29 настоящего административного регламента, заявитель обращается к нотариусу или должностному лицу,</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уполномоченному совершать нотариальные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4 пункта 29 настоящего административного регламента, заявитель обращается к правообладателям объекта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подпункте 5 пункта 29 настоящего административного регламента, заявитель обращается к собственникам помещений и </w:t>
      </w:r>
      <w:proofErr w:type="spellStart"/>
      <w:r w:rsidRPr="00D92D42">
        <w:rPr>
          <w:rFonts w:ascii="Arial" w:eastAsia="Times New Roman" w:hAnsi="Arial" w:cs="Arial"/>
          <w:color w:val="000000"/>
          <w:sz w:val="24"/>
          <w:szCs w:val="24"/>
          <w:lang w:eastAsia="ru-RU"/>
        </w:rPr>
        <w:t>машино</w:t>
      </w:r>
      <w:proofErr w:type="spellEnd"/>
      <w:r w:rsidRPr="00D92D42">
        <w:rPr>
          <w:rFonts w:ascii="Arial" w:eastAsia="Times New Roman" w:hAnsi="Arial" w:cs="Arial"/>
          <w:color w:val="000000"/>
          <w:sz w:val="24"/>
          <w:szCs w:val="24"/>
          <w:lang w:eastAsia="ru-RU"/>
        </w:rPr>
        <w:t>-мест в многоквартирном доме.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6 пункта 29 настоящего административного регламента, заявитель обращается в орган (организацию), заключившие соответствующие соглашение.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7 пункта 29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8,9 пункта 29 настоящего административного регламента, заявитель или его представитель обращается к собственнику или иному владельцу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10 пункта 29 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11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12 пункта 29 настоящего административного регламента, заявитель или его представитель обращается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13 пункта 29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31. Заявитель или его представитель представляет (направляет)заявление и документы, указанные в пункте 29 настоящего административного регламента, одним из следующих способов: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путем личного обращения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D92D42">
        <w:rPr>
          <w:rFonts w:ascii="Arial" w:eastAsia="Times New Roman" w:hAnsi="Arial" w:cs="Arial"/>
          <w:color w:val="000000"/>
          <w:sz w:val="24"/>
          <w:szCs w:val="24"/>
          <w:lang w:eastAsia="ru-RU"/>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через личный кабинет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путем направления на официальный адрес электронной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через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32. Заявление и документы, указанные в пункте 29 настоящего административного регламента, могут быть представлены (направлены) в администрацию на бумажном носителе или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29 настоящего административного регламента, представляются (направляются) в администрацию исключительно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D92D42">
        <w:rPr>
          <w:rFonts w:ascii="Arial" w:eastAsia="Times New Roman" w:hAnsi="Arial" w:cs="Arial"/>
          <w:color w:val="000000"/>
          <w:sz w:val="24"/>
          <w:szCs w:val="24"/>
          <w:lang w:eastAsia="ru-RU"/>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34. При предоставлении муниципальной услуги администрация не вправе требовать от заявителей или их представителей документы, не указанные в пунктах28, 29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35. Требования к документам, представляемым заявителем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тексты документов должны быть написаны разборчиво;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3) документы не должны иметь подчисток, приписок, зачеркнутых слов и не оговоренных в них исправлений;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документы не должны быть исполнены карандашом;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10. Перечень документов, необходимых в соответствии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 нормативными правовыми актами для предоставления муниципальной услуги, которые находятся в распоряжении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государственных органов,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органов местного самоуправления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иных органов, участвующих в предоставлении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и которые заявитель или его представитель вправе представить,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 также способы их получения заявителями или их представителями,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 порядок их представления</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1" w:name="Par232"/>
      <w:bookmarkEnd w:id="1"/>
      <w:r w:rsidRPr="00D92D42">
        <w:rPr>
          <w:rFonts w:ascii="Arial" w:eastAsia="Times New Roman" w:hAnsi="Arial" w:cs="Arial"/>
          <w:color w:val="000000"/>
          <w:sz w:val="24"/>
          <w:szCs w:val="24"/>
          <w:lang w:eastAsia="ru-RU"/>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выписка из Единого государственного реестра юридических лиц – для заявителей, являющихся юридическими лицами;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(за исключением случаев, предусмотренных </w:t>
      </w:r>
      <w:hyperlink r:id="rId7" w:history="1">
        <w:r w:rsidRPr="00D92D42">
          <w:rPr>
            <w:rFonts w:ascii="Arial" w:eastAsia="Times New Roman" w:hAnsi="Arial" w:cs="Arial"/>
            <w:color w:val="000000"/>
            <w:sz w:val="24"/>
            <w:szCs w:val="24"/>
            <w:u w:val="single"/>
            <w:lang w:eastAsia="ru-RU"/>
          </w:rPr>
          <w:t>частью 7.3</w:t>
        </w:r>
      </w:hyperlink>
      <w:r w:rsidRPr="00D92D42">
        <w:rPr>
          <w:rFonts w:ascii="Arial" w:eastAsia="Times New Roman" w:hAnsi="Arial" w:cs="Arial"/>
          <w:color w:val="000000"/>
          <w:sz w:val="24"/>
          <w:szCs w:val="24"/>
          <w:lang w:eastAsia="ru-RU"/>
        </w:rPr>
        <w:t>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Государственной корпорацией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D92D42">
        <w:rPr>
          <w:rFonts w:ascii="Arial" w:eastAsia="Times New Roman" w:hAnsi="Arial" w:cs="Arial"/>
          <w:color w:val="000000"/>
          <w:sz w:val="24"/>
          <w:szCs w:val="24"/>
          <w:lang w:eastAsia="ru-RU"/>
        </w:rPr>
        <w:lastRenderedPageBreak/>
        <w:t>выдачи разрешения на строительство линейного объекта, для размещения которого не требуется образование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положительное заключение экспертизы проектной документации (в части соответствия проектной документации требованиям, указанным в </w:t>
      </w:r>
      <w:hyperlink r:id="rId8" w:history="1">
        <w:r w:rsidRPr="00D92D42">
          <w:rPr>
            <w:rFonts w:ascii="Arial" w:eastAsia="Times New Roman" w:hAnsi="Arial" w:cs="Arial"/>
            <w:color w:val="000000"/>
            <w:sz w:val="24"/>
            <w:szCs w:val="24"/>
            <w:u w:val="single"/>
            <w:lang w:eastAsia="ru-RU"/>
          </w:rPr>
          <w:t>пункте 1 части 5 статьи 49</w:t>
        </w:r>
      </w:hyperlink>
      <w:r w:rsidRPr="00D92D42">
        <w:rPr>
          <w:rFonts w:ascii="Arial" w:eastAsia="Times New Roman" w:hAnsi="Arial" w:cs="Arial"/>
          <w:color w:val="000000"/>
          <w:sz w:val="24"/>
          <w:szCs w:val="24"/>
          <w:lang w:eastAsia="ru-RU"/>
        </w:rPr>
        <w:t>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10)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16) копия договора о развитии застроенной территории или договора о комплексном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w:t>
      </w:r>
      <w:r w:rsidRPr="00D92D42">
        <w:rPr>
          <w:rFonts w:ascii="Arial" w:eastAsia="Times New Roman" w:hAnsi="Arial" w:cs="Arial"/>
          <w:color w:val="000000"/>
          <w:sz w:val="24"/>
          <w:szCs w:val="24"/>
          <w:lang w:eastAsia="ru-RU"/>
        </w:rPr>
        <w:lastRenderedPageBreak/>
        <w:t>исключением случая принятия решения о самостоятельном осуществлении комплексного развития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37.Для получения документов, указанных в подпункте 1 и 2 пункта 36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3 пункта 36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4 пункта 36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6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7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8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9 пункта 36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Иркутской области, уполномоченный на проведение государственной экологической экспертизы.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Для получения документа, указанного в подпункте 10 пункта 35 настоящего административного регламента, заявитель или его представитель вправе </w:t>
      </w:r>
      <w:r w:rsidRPr="00D92D42">
        <w:rPr>
          <w:rFonts w:ascii="Arial" w:eastAsia="Times New Roman" w:hAnsi="Arial" w:cs="Arial"/>
          <w:color w:val="000000"/>
          <w:sz w:val="24"/>
          <w:szCs w:val="24"/>
          <w:lang w:eastAsia="ru-RU"/>
        </w:rPr>
        <w:lastRenderedPageBreak/>
        <w:t>обратиться в саморегулируемую организацию, осуществляющую подготовку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документов, указанных в подпункте 11 пункта 36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13 пункта 36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14 пункта 36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15 пункта 36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Для получения документа, указанного в подпункте 16 пункта 36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застроенной территории или договор о комплексном развитии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38. Заявитель или его представитель вправе представить в администрацию документы, указанные в пункте 36настоящего административного регламента, способами, установленными в пункте 31настоящего административного регламента.</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11. Запрет требовать от заявителя представления документов и информации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39. Администрация при предоставлении муниципальной услуги не вправе требовать от заявителей 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D92D42" w:rsidRPr="00D92D42" w:rsidRDefault="00D92D42" w:rsidP="00D92D42">
      <w:pPr>
        <w:spacing w:after="0" w:line="240" w:lineRule="auto"/>
        <w:ind w:firstLine="54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12. Перечень оснований для отказа в приеме документов,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40. Основания отказа в приеме заявления и документов, необходимых для предоставления муниципальной услуги, законодательством не установлены.</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13. Перечень оснований для приостановления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или отказа в предоставлении муниципальной услуги</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41. Основания для приостановления предоставления муниципальной услуги законодательством не предусмотрены.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42. Основаниями для отказа в предоставлении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несоответствие представленных документов требованиям, установленным пунктом 35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14. Перечень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сведения о документе (документах), выдаваемом(выдаваемых) организациями, участвующими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отсутствуют.</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15. Порядок, размер и основания взимания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государственной пошлины или иной платы, взимаемой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за предоставление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bookmarkStart w:id="2" w:name="Par277"/>
      <w:bookmarkEnd w:id="2"/>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44. Муниципальная услуга предоставляется без взимания государственной пошлины или иной платы.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16. Порядок, размер и основания взимания платы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 предоставление услуг, которые являются необходимыми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обязательными для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включая информацию о методике расчета размера такой платы</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46. Плата за услуги, которые являются необходимыми и обязательными для предоставления муниципальной услуги, отсутствует.</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3" w:name="Par285"/>
      <w:bookmarkEnd w:id="3"/>
      <w:r w:rsidRPr="00D92D42">
        <w:rPr>
          <w:rFonts w:ascii="Arial" w:eastAsia="Times New Roman" w:hAnsi="Arial" w:cs="Arial"/>
          <w:color w:val="000000"/>
          <w:sz w:val="24"/>
          <w:szCs w:val="24"/>
          <w:lang w:eastAsia="ru-RU"/>
        </w:rPr>
        <w:t>Глава 17. Максимальный срок ожидания в очереди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при подаче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 и при получении результата предоставления такой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47. Максимальное время ожидания в очереди при подаче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не должно превышать 15 минут.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48. Максимальное время ожидания в очереди при получении результата муниципальной услуги не должно превышать 15 минут.</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18. Срок и порядок регистрации заявления,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том числе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49. Регистрацию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документов, представленных заявителем или его представителем, осуществляет должностное лицо администрации, ответственное за прием 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51. Днем регистрации документов является день их поступления в администрацию (до 1</w:t>
      </w:r>
      <w:r w:rsidR="00490D3B">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 часов). При поступлении документов после 1</w:t>
      </w:r>
      <w:r w:rsidR="00490D3B">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:00часов их регистрация происходит следующим рабочим днем.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19. Требования к помещениям, в которых</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предоставляется муниципальная услуга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53. Администрация обеспечивает инвалидам (включая инвалидов, использующих кресла-коляски и собак-проводников):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w:t>
      </w:r>
      <w:r w:rsidRPr="00D92D42">
        <w:rPr>
          <w:rFonts w:ascii="Arial" w:eastAsia="Times New Roman" w:hAnsi="Arial" w:cs="Arial"/>
          <w:color w:val="000000"/>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color w:val="000000"/>
          <w:sz w:val="24"/>
          <w:szCs w:val="24"/>
          <w:lang w:eastAsia="ru-RU"/>
        </w:rPr>
        <w:t xml:space="preserve">муниципального образования </w:t>
      </w:r>
      <w:r w:rsidR="00B82837">
        <w:rPr>
          <w:rFonts w:ascii="Arial" w:eastAsia="Times New Roman" w:hAnsi="Arial" w:cs="Arial"/>
          <w:color w:val="000000"/>
          <w:sz w:val="24"/>
          <w:szCs w:val="24"/>
          <w:lang w:eastAsia="ru-RU"/>
        </w:rPr>
        <w:t>«</w:t>
      </w:r>
      <w:proofErr w:type="spellStart"/>
      <w:r w:rsidR="00B82837">
        <w:rPr>
          <w:rFonts w:ascii="Arial" w:eastAsia="Times New Roman" w:hAnsi="Arial" w:cs="Arial"/>
          <w:color w:val="000000"/>
          <w:sz w:val="24"/>
          <w:szCs w:val="24"/>
          <w:lang w:eastAsia="ru-RU"/>
        </w:rPr>
        <w:t>Кырма</w:t>
      </w:r>
      <w:proofErr w:type="spellEnd"/>
      <w:r w:rsidR="00B82837">
        <w:rPr>
          <w:rFonts w:ascii="Arial" w:eastAsia="Times New Roman" w:hAnsi="Arial" w:cs="Arial"/>
          <w:color w:val="000000"/>
          <w:sz w:val="24"/>
          <w:szCs w:val="24"/>
          <w:lang w:eastAsia="ru-RU"/>
        </w:rPr>
        <w:t>»</w:t>
      </w:r>
      <w:r w:rsidRPr="00D92D42">
        <w:rPr>
          <w:rFonts w:ascii="Arial" w:eastAsia="Times New Roman" w:hAnsi="Arial" w:cs="Arial"/>
          <w:color w:val="000000"/>
          <w:sz w:val="24"/>
          <w:szCs w:val="24"/>
          <w:lang w:eastAsia="ru-RU"/>
        </w:rPr>
        <w:t>, меры для обеспечения доступа инвалидов к месту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54.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Глава20. Показатели доступности и качества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числе в полном объеме), посредством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62. Основными показателями доступности и качества муниципальной услуги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соблюдение требований к местам предоставления муниципальной услуги, их транспортной доступности;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среднее время ожидания в очереди при подаче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количество взаимодействий заявителя или его представителя с должностными лицами, их продолжительность;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возможность получения информации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для подачи заявления и документов, необходимых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для получения результата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69. Муниципальная услуга по экстерриториальному принципу не предоставляется.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рамках оказания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w:t>
      </w:r>
      <w:r w:rsidRPr="00D92D42">
        <w:rPr>
          <w:rFonts w:ascii="Arial" w:eastAsia="Times New Roman" w:hAnsi="Arial" w:cs="Arial"/>
          <w:color w:val="000000"/>
          <w:sz w:val="24"/>
          <w:szCs w:val="24"/>
          <w:lang w:eastAsia="ru-RU"/>
        </w:rPr>
        <w:lastRenderedPageBreak/>
        <w:t>муниципальной услуги, а также консультированием заявителей или их представителей о порядке предоставления муниципальной услуги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обработка заявления и представленных документов,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 заявления и документов, представленных заявителем или его представителем,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71. Предоставление муниципальной услуги в электронной форме осуществляется в соответствии с планом перехода на предоставление в электр</w:t>
      </w:r>
      <w:r>
        <w:rPr>
          <w:rFonts w:ascii="Arial" w:eastAsia="Times New Roman" w:hAnsi="Arial" w:cs="Arial"/>
          <w:color w:val="000000"/>
          <w:sz w:val="24"/>
          <w:szCs w:val="24"/>
          <w:lang w:eastAsia="ru-RU"/>
        </w:rPr>
        <w:t>онном виде муниципальных услуг</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I этап (31.12.2022</w:t>
      </w:r>
      <w:r w:rsidRPr="00D92D42">
        <w:rPr>
          <w:rFonts w:ascii="Arial" w:eastAsia="Times New Roman" w:hAnsi="Arial" w:cs="Arial"/>
          <w:color w:val="000000"/>
          <w:sz w:val="24"/>
          <w:szCs w:val="24"/>
          <w:lang w:eastAsia="ru-RU"/>
        </w:rPr>
        <w:t>г) – возможность получения информации о муниципальной услуге посредством Портала;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II этап (</w:t>
      </w:r>
      <w:r>
        <w:rPr>
          <w:rFonts w:ascii="Arial" w:eastAsia="Times New Roman" w:hAnsi="Arial" w:cs="Arial"/>
          <w:color w:val="000000"/>
          <w:sz w:val="24"/>
          <w:szCs w:val="24"/>
          <w:lang w:eastAsia="ru-RU"/>
        </w:rPr>
        <w:t>31.12.2022</w:t>
      </w:r>
      <w:r w:rsidRPr="00D92D42">
        <w:rPr>
          <w:rFonts w:ascii="Arial" w:eastAsia="Times New Roman" w:hAnsi="Arial" w:cs="Arial"/>
          <w:color w:val="000000"/>
          <w:sz w:val="24"/>
          <w:szCs w:val="24"/>
          <w:lang w:eastAsia="ru-RU"/>
        </w:rPr>
        <w:t>г)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72.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74. Подача заявителем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92D42">
        <w:rPr>
          <w:rFonts w:ascii="Arial" w:eastAsia="Times New Roman" w:hAnsi="Arial" w:cs="Arial"/>
          <w:color w:val="000000"/>
          <w:sz w:val="24"/>
          <w:szCs w:val="24"/>
          <w:lang w:eastAsia="ru-RU"/>
        </w:rPr>
        <w:t>doc</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docx</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odt</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txt</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xls</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xlsx</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ods</w:t>
      </w:r>
      <w:proofErr w:type="spellEnd"/>
      <w:r w:rsidRPr="00D92D42">
        <w:rPr>
          <w:rFonts w:ascii="Arial" w:eastAsia="Times New Roman" w:hAnsi="Arial" w:cs="Arial"/>
          <w:color w:val="000000"/>
          <w:sz w:val="24"/>
          <w:szCs w:val="24"/>
          <w:lang w:eastAsia="ru-RU"/>
        </w:rPr>
        <w:t xml:space="preserve">, </w:t>
      </w:r>
      <w:proofErr w:type="spellStart"/>
      <w:r w:rsidRPr="00D92D42">
        <w:rPr>
          <w:rFonts w:ascii="Arial" w:eastAsia="Times New Roman" w:hAnsi="Arial" w:cs="Arial"/>
          <w:color w:val="000000"/>
          <w:sz w:val="24"/>
          <w:szCs w:val="24"/>
          <w:lang w:eastAsia="ru-RU"/>
        </w:rPr>
        <w:t>rtf</w:t>
      </w:r>
      <w:proofErr w:type="spellEnd"/>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Электронные документы (электронные образы документов), прилагаемые к</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заявлению в том числе доверенности, направляются в виде файлов в форматах PDF, TIF.</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75.При обращении за предоставлением муниципальной услуги в электронной форме заявитель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представитель использует усиленную квалифицированную электронную подпись.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Заявление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Усиленная квалифицированная электронная подпись должна соответствовать следующим требованиям: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76. При направлении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ПРОЦЕДУРВ ЭЛЕКТРОННОЙ ФОРМЕ, А ТАКЖЕ ОСОБЕННОСТИВЫПОЛНЕНИЯ АДМИНИСТРАТИВНЫХ ПРОЦЕДУР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4" w:name="Par343"/>
      <w:bookmarkEnd w:id="4"/>
      <w:r w:rsidRPr="00D92D42">
        <w:rPr>
          <w:rFonts w:ascii="Times New Roman" w:eastAsia="Times New Roman" w:hAnsi="Times New Roman" w:cs="Times New Roman"/>
          <w:color w:val="000000"/>
          <w:sz w:val="24"/>
          <w:szCs w:val="24"/>
          <w:lang w:eastAsia="ru-RU"/>
        </w:rPr>
        <w:t>Г</w:t>
      </w:r>
      <w:r w:rsidRPr="00D92D42">
        <w:rPr>
          <w:rFonts w:ascii="Arial" w:eastAsia="Times New Roman" w:hAnsi="Arial" w:cs="Arial"/>
          <w:color w:val="000000"/>
          <w:sz w:val="24"/>
          <w:szCs w:val="24"/>
          <w:lang w:eastAsia="ru-RU"/>
        </w:rPr>
        <w:t>лава 22. Состав и последовательность административных процедур</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77. Предоставление муниципальной услуги включает в себя следующие административные процедуры: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прием, регистрация заявления и документов, представленных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направление раздела проектной документации, содержащего архитектурные решения,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принятие решения 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(направление) заявителю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представителю результата муниципальной услуги или уведомления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78. В электронной форме при предоставлении муниципальной услуги осуществляются следующие административные процедуры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 прием </w:t>
      </w:r>
      <w:r w:rsidRPr="00D92D42">
        <w:rPr>
          <w:rFonts w:ascii="Arial" w:eastAsia="Times New Roman" w:hAnsi="Arial" w:cs="Arial"/>
          <w:color w:val="000000"/>
          <w:sz w:val="24"/>
          <w:szCs w:val="24"/>
          <w:lang w:eastAsia="ru-RU"/>
        </w:rPr>
        <w:t>заявления и документов, представленных заявителем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формирование и направление межведомственных запросов в органы(организации),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79. При предоставлении муниципальной услуги МФЦ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обработка заявления и представленных документов, в том числе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направление заявления и документов, представленных заявителем или его представителем,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23. Прием, регистрация заявления и документов,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представленных заявителем или его представителем</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bookmarkStart w:id="5" w:name="Par355"/>
      <w:bookmarkEnd w:id="5"/>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81.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82.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83.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w:t>
      </w:r>
      <w:r w:rsidRPr="00D92D42">
        <w:rPr>
          <w:rFonts w:ascii="Arial" w:eastAsia="Times New Roman" w:hAnsi="Arial" w:cs="Arial"/>
          <w:color w:val="000000"/>
          <w:sz w:val="24"/>
          <w:szCs w:val="24"/>
          <w:lang w:eastAsia="ru-RU"/>
        </w:rPr>
        <w:lastRenderedPageBreak/>
        <w:t>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84. В случае поступления заявления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85.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86.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87.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обращений за предоставлением муниципальной услуги.</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89.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42настоящего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90. </w:t>
      </w:r>
      <w:proofErr w:type="gramStart"/>
      <w:r w:rsidRPr="00D92D42">
        <w:rPr>
          <w:rFonts w:ascii="Arial" w:eastAsia="Times New Roman" w:hAnsi="Arial" w:cs="Arial"/>
          <w:color w:val="000000"/>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88настоящего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75 настоящего административного регламента.</w:t>
      </w:r>
      <w:proofErr w:type="gramEnd"/>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91.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w:t>
      </w:r>
      <w:r w:rsidRPr="00D92D42">
        <w:rPr>
          <w:rFonts w:ascii="Arial" w:eastAsia="Times New Roman" w:hAnsi="Arial" w:cs="Arial"/>
          <w:color w:val="000000"/>
          <w:sz w:val="24"/>
          <w:szCs w:val="24"/>
          <w:lang w:eastAsia="ru-RU"/>
        </w:rPr>
        <w:lastRenderedPageBreak/>
        <w:t>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92. По результатам проверки, указанной в пункте 88</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42настоящего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93. В случае установления наличия оснований для отказа в предоставлении муниципальной услуги, указанных в пункте 42</w:t>
      </w:r>
      <w:r w:rsidR="00490D3B">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подготавливает письменное уведомление об отказе в предоставлении муниципальной услуги и обеспечивает его подписание начальником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установления отсутствия оснований для отказа в предоставлении муниципальной услуги, указанных в пункте 42настоящего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94.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95.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25. Направление раздела проектной документации,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содержащего архитектурные решения, в</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исполнительный орган государственной власти Иркутской области, уполномоченный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области охраны объектов культурного наследия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96. 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36настоящего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97. 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96 настоящего административного регламента</w:t>
      </w:r>
      <w:proofErr w:type="gramStart"/>
      <w:r w:rsidRPr="00D92D42">
        <w:rPr>
          <w:rFonts w:ascii="Arial" w:eastAsia="Times New Roman" w:hAnsi="Arial" w:cs="Arial"/>
          <w:color w:val="000000"/>
          <w:sz w:val="24"/>
          <w:szCs w:val="24"/>
          <w:lang w:eastAsia="ru-RU"/>
        </w:rPr>
        <w:t>,н</w:t>
      </w:r>
      <w:proofErr w:type="gramEnd"/>
      <w:r w:rsidRPr="00D92D42">
        <w:rPr>
          <w:rFonts w:ascii="Arial" w:eastAsia="Times New Roman" w:hAnsi="Arial" w:cs="Arial"/>
          <w:color w:val="000000"/>
          <w:sz w:val="24"/>
          <w:szCs w:val="24"/>
          <w:lang w:eastAsia="ru-RU"/>
        </w:rPr>
        <w:t>аправляет в порядке межведомственного информационного взаимодействияраздел проектной документации, содержащий архитектурные решения,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lastRenderedPageBreak/>
        <w:t>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98. 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заключение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99. 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98настоящего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100. Способом фиксации результата административной процедуры является фиксация факта поступления либо не поступления от исполнительного органа государственной власти Иркутской области, уполномоченного в области охраны объектов культурного наследия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документа, указанного в пункте 98настоящего административного регламента, в журнале регистрации обращений за предоставлением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26. Формирование и направление межведомственных запросов в органы (организации), участвующие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101.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102. Должностное лицо администрации, ответственное за предоставление муниципальной услуги, в день регистрации заявления, а в случае подачи заявления через МФЦ – сотрудник МФЦ в день обращения заявителя или его представителя с заявлением в МФЦ, формирует и направляет межведомственные запросы 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2) Федеральную налоговую службу или ее территориальные органы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выписки из Единого государственного реестра индивидуальных предпринимателей (Единого государственного реестра юридических лиц);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исполнительный орган государственной власти Иркутской области, уполномоченный в области охраны объектов культурного наследия,–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государственной экологической экспертизы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федеральное автономное учреждение «Главное управление государственной экспертизы» – в целях получения: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пояснительная записка;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положительного заключения экспертизы проектной документации (в части соответствия проектной документации требованиям, указанным в </w:t>
      </w:r>
      <w:hyperlink r:id="rId9" w:history="1">
        <w:r w:rsidRPr="00D92D42">
          <w:rPr>
            <w:rFonts w:ascii="Arial" w:eastAsia="Times New Roman" w:hAnsi="Arial" w:cs="Arial"/>
            <w:color w:val="000000"/>
            <w:sz w:val="24"/>
            <w:szCs w:val="24"/>
            <w:u w:val="single"/>
            <w:lang w:eastAsia="ru-RU"/>
          </w:rPr>
          <w:t>пункте 1 части 5 статьи 49</w:t>
        </w:r>
      </w:hyperlink>
      <w:r w:rsidRPr="00D92D42">
        <w:rPr>
          <w:rFonts w:ascii="Arial" w:eastAsia="Times New Roman" w:hAnsi="Arial" w:cs="Arial"/>
          <w:color w:val="000000"/>
          <w:sz w:val="24"/>
          <w:szCs w:val="24"/>
          <w:lang w:eastAsia="ru-RU"/>
        </w:rPr>
        <w:t xml:space="preserve">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Pr="00D92D42">
        <w:rPr>
          <w:rFonts w:ascii="Arial" w:eastAsia="Times New Roman" w:hAnsi="Arial" w:cs="Arial"/>
          <w:color w:val="000000"/>
          <w:sz w:val="24"/>
          <w:szCs w:val="24"/>
          <w:lang w:eastAsia="ru-RU"/>
        </w:rPr>
        <w:lastRenderedPageBreak/>
        <w:t>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копии решения об установлении или изменении зоны с особыми условиями использования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юридические лица, аккредитованные на право проведения негосударственной экспертизы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проектной документации, – в целях получения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копии свидетельства об аккредитации указанного юридического лица;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орган государственной власти (государственный орган), Государственная корпорация по атомной энергии «</w:t>
      </w:r>
      <w:proofErr w:type="spellStart"/>
      <w:r w:rsidRPr="00D92D42">
        <w:rPr>
          <w:rFonts w:ascii="Arial" w:eastAsia="Times New Roman" w:hAnsi="Arial" w:cs="Arial"/>
          <w:color w:val="000000"/>
          <w:sz w:val="24"/>
          <w:szCs w:val="24"/>
          <w:lang w:eastAsia="ru-RU"/>
        </w:rPr>
        <w:t>Росатом</w:t>
      </w:r>
      <w:proofErr w:type="spellEnd"/>
      <w:r w:rsidRPr="00D92D42">
        <w:rPr>
          <w:rFonts w:ascii="Arial" w:eastAsia="Times New Roman" w:hAnsi="Arial" w:cs="Arial"/>
          <w:color w:val="000000"/>
          <w:sz w:val="24"/>
          <w:szCs w:val="24"/>
          <w:lang w:eastAsia="ru-RU"/>
        </w:rPr>
        <w:t>», Государственная корпорация по космической деятельности «</w:t>
      </w:r>
      <w:proofErr w:type="spellStart"/>
      <w:r w:rsidRPr="00D92D42">
        <w:rPr>
          <w:rFonts w:ascii="Arial" w:eastAsia="Times New Roman" w:hAnsi="Arial" w:cs="Arial"/>
          <w:color w:val="000000"/>
          <w:sz w:val="24"/>
          <w:szCs w:val="24"/>
          <w:lang w:eastAsia="ru-RU"/>
        </w:rPr>
        <w:t>Роскосмос</w:t>
      </w:r>
      <w:proofErr w:type="spellEnd"/>
      <w:r w:rsidRPr="00D92D42">
        <w:rPr>
          <w:rFonts w:ascii="Arial" w:eastAsia="Times New Roman" w:hAnsi="Arial" w:cs="Arial"/>
          <w:color w:val="000000"/>
          <w:sz w:val="24"/>
          <w:szCs w:val="24"/>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саморегулируемые организации, осуществляющие подготовку проектной документаци</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 xml:space="preserve"> в целях получения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в орган местного самоуправления, с которым заключен договор о развитии застроенной территории или договор о комплексном развитии территории,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103.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7.2</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Федерального закона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104.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w:t>
      </w:r>
      <w:r w:rsidRPr="00D92D42">
        <w:rPr>
          <w:rFonts w:ascii="Arial" w:eastAsia="Times New Roman" w:hAnsi="Arial" w:cs="Arial"/>
          <w:i/>
          <w:iCs/>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106.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27. Принятие решения 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выдаче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28, 29 и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109. Должностное лицо администрации, ответственное за предоставление муниципальной услуги, в срок не более чем четыре рабочих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дня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со дня поступления заявления в администрацию) рассматривает поступившее заявление и проверяет наличие или отсутствие оснований для отказа в выдаче разрешения на строительство, предусмотренных пунктом 110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110. Основания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отсутствие документов, предусмотренных пунктами 28, 29 и 36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w:t>
      </w:r>
      <w:r w:rsidRPr="00D92D42">
        <w:rPr>
          <w:rFonts w:ascii="Arial" w:eastAsia="Times New Roman" w:hAnsi="Arial" w:cs="Arial"/>
          <w:color w:val="000000"/>
          <w:sz w:val="24"/>
          <w:szCs w:val="24"/>
          <w:lang w:eastAsia="ru-RU"/>
        </w:rPr>
        <w:lastRenderedPageBreak/>
        <w:t>предельных параметров разрешенного строительства, реконструкции, – в случае выдачи разрешения на строительство линейного объекта;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111. По результатам проведенной экспертизы и оценки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 разрешение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2) решение администрации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112. После подготовки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начальником отдела.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113. Критерием принятия решения является наличие или отсутствие оснований для отказа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0"/>
          <w:szCs w:val="20"/>
          <w:lang w:eastAsia="ru-RU"/>
        </w:rPr>
      </w:pPr>
      <w:r w:rsidRPr="00D92D42">
        <w:rPr>
          <w:rFonts w:ascii="Arial" w:eastAsia="Times New Roman" w:hAnsi="Arial" w:cs="Arial"/>
          <w:color w:val="000000"/>
          <w:sz w:val="24"/>
          <w:szCs w:val="24"/>
          <w:lang w:eastAsia="ru-RU"/>
        </w:rPr>
        <w:t>114.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115. Способом фиксации результата административной процедуры является подписание начальником отдела разрешения на строительство или решения об отказе в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28. Выдача (направление) заявителю или его представителю</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результата муниципальной услуги или уведомления об отказе в предоставлении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116. Основанием для начала административной процедуры является подписание начальником отдела разрешения на строительство, решения об </w:t>
      </w:r>
      <w:r w:rsidRPr="00D92D42">
        <w:rPr>
          <w:rFonts w:ascii="Arial" w:eastAsia="Times New Roman" w:hAnsi="Arial" w:cs="Arial"/>
          <w:color w:val="000000"/>
          <w:sz w:val="24"/>
          <w:szCs w:val="24"/>
          <w:lang w:eastAsia="ru-RU"/>
        </w:rPr>
        <w:lastRenderedPageBreak/>
        <w:t>отказе в выдаче разрешения на строительство или уведомления об отказе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117.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118. При личном получении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119.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120. В случае,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предоставлении муниципальной услуги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117 настоящего административного регламента, в МФЦ для предоставления заявителю или его представителю.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журнале регистрации обращений за предоставлением муниципальной услуги отметки о направлении разрешения на строительство, решения об отказе в выдаче разрешения на строительство или уведомления об отказе</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заявителю</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его представителю или МФЦ, или о получении указанного документа лично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29. Особенности выполнения административных действий в МФЦ</w:t>
      </w:r>
    </w:p>
    <w:p w:rsidR="00D92D42" w:rsidRPr="00D92D42" w:rsidRDefault="00D92D42" w:rsidP="00D92D42">
      <w:pPr>
        <w:spacing w:after="0" w:line="240" w:lineRule="auto"/>
        <w:ind w:firstLine="709"/>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вправе обратиться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123. Информация, указанная в пункте 122 настоящего административного регламента, предоставляется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https://mfc38.ru.</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 xml:space="preserve">2) с использованием </w:t>
      </w:r>
      <w:proofErr w:type="spellStart"/>
      <w:r w:rsidRPr="00D92D42">
        <w:rPr>
          <w:rFonts w:ascii="Arial" w:eastAsia="Times New Roman" w:hAnsi="Arial" w:cs="Arial"/>
          <w:color w:val="000000"/>
          <w:sz w:val="24"/>
          <w:szCs w:val="24"/>
          <w:lang w:eastAsia="ru-RU"/>
        </w:rPr>
        <w:t>инфоматов</w:t>
      </w:r>
      <w:proofErr w:type="spellEnd"/>
      <w:r w:rsidRPr="00D92D42">
        <w:rPr>
          <w:rFonts w:ascii="Arial" w:eastAsia="Times New Roman" w:hAnsi="Arial" w:cs="Arial"/>
          <w:color w:val="000000"/>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124. МФЦ предоставляет информацию: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по общим вопросам предоставления муниципальных услуг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по вопросам, указанным в пункте 10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о ходе рассмотрения заявления о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w:t>
      </w:r>
      <w:proofErr w:type="gramStart"/>
      <w:r w:rsidRPr="00D92D42">
        <w:rPr>
          <w:rFonts w:ascii="Arial" w:eastAsia="Times New Roman" w:hAnsi="Arial" w:cs="Arial"/>
          <w:color w:val="000000"/>
          <w:sz w:val="24"/>
          <w:szCs w:val="24"/>
          <w:lang w:eastAsia="ru-RU"/>
        </w:rPr>
        <w:t>)и</w:t>
      </w:r>
      <w:proofErr w:type="gramEnd"/>
      <w:r w:rsidRPr="00D92D42">
        <w:rPr>
          <w:rFonts w:ascii="Arial" w:eastAsia="Times New Roman" w:hAnsi="Arial" w:cs="Arial"/>
          <w:color w:val="000000"/>
          <w:sz w:val="24"/>
          <w:szCs w:val="24"/>
          <w:lang w:eastAsia="ru-RU"/>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 перечень результатов государственных и (или) муниципальных услуг, входящих в комплексный запрос.</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Предварительная запись на прием в МФЦ осуществляется по телефону или через официальный сайт МФЦ в сети «Интернет».</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126.В случае подачи заявления посредством МФЦ (за исключением случая, предусмотренного пунктом 129 настоящего административного регламента)</w:t>
      </w:r>
      <w:proofErr w:type="gramStart"/>
      <w:r w:rsidRPr="00D92D42">
        <w:rPr>
          <w:rFonts w:ascii="Arial" w:eastAsia="Times New Roman" w:hAnsi="Arial" w:cs="Arial"/>
          <w:color w:val="000000"/>
          <w:sz w:val="24"/>
          <w:szCs w:val="24"/>
          <w:lang w:eastAsia="ru-RU"/>
        </w:rPr>
        <w:t>,р</w:t>
      </w:r>
      <w:proofErr w:type="gramEnd"/>
      <w:r w:rsidRPr="00D92D42">
        <w:rPr>
          <w:rFonts w:ascii="Arial" w:eastAsia="Times New Roman" w:hAnsi="Arial" w:cs="Arial"/>
          <w:color w:val="000000"/>
          <w:sz w:val="24"/>
          <w:szCs w:val="24"/>
          <w:lang w:eastAsia="ru-RU"/>
        </w:rPr>
        <w:t>аботник МФЦ, осуществляющий прием документов, представленных для получения муниципальной услуги,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определяет предмет обращения;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проводит проверку правильности заполнения формы заявления;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направляет пакет документов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в электронном виде (в составе пакетов электронных дел) – в день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б) на бумажных носителя</w:t>
      </w:r>
      <w:proofErr w:type="gramStart"/>
      <w:r w:rsidRPr="00D92D42">
        <w:rPr>
          <w:rFonts w:ascii="Arial" w:eastAsia="Times New Roman" w:hAnsi="Arial" w:cs="Arial"/>
          <w:color w:val="000000"/>
          <w:sz w:val="24"/>
          <w:szCs w:val="24"/>
          <w:lang w:eastAsia="ru-RU"/>
        </w:rPr>
        <w:t>х–</w:t>
      </w:r>
      <w:proofErr w:type="gramEnd"/>
      <w:r w:rsidRPr="00D92D42">
        <w:rPr>
          <w:rFonts w:ascii="Arial" w:eastAsia="Times New Roman" w:hAnsi="Arial" w:cs="Arial"/>
          <w:color w:val="000000"/>
          <w:sz w:val="24"/>
          <w:szCs w:val="24"/>
          <w:lang w:eastAsia="ru-RU"/>
        </w:rPr>
        <w:t> в течение 2 рабочих дней, следующих за днем обращения заявителя в МФЦ, посредством курьерской связи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 xml:space="preserve">с составлением </w:t>
      </w:r>
      <w:r w:rsidRPr="00D92D42">
        <w:rPr>
          <w:rFonts w:ascii="Arial" w:eastAsia="Times New Roman" w:hAnsi="Arial" w:cs="Arial"/>
          <w:color w:val="000000"/>
          <w:sz w:val="24"/>
          <w:szCs w:val="24"/>
          <w:lang w:eastAsia="ru-RU"/>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Каждый экземпляр расписки подписывается работником МФЦ и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w:t>
      </w:r>
      <w:r w:rsidRPr="00D92D42">
        <w:rPr>
          <w:rFonts w:ascii="Arial" w:eastAsia="Times New Roman" w:hAnsi="Arial" w:cs="Arial"/>
          <w:color w:val="000000"/>
          <w:sz w:val="24"/>
          <w:szCs w:val="24"/>
          <w:lang w:eastAsia="ru-RU"/>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12) принимает</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 заявителя или его представителя комплексный запрос и документы и передает его работнику МФЦ,</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131. В случае подачи заявителем заявления об исправлении технической ошибки, указанного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устанавливает личность заявителя или личность и полномочия представителя заявителя;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направляет заявление об исправлении технической ошибки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а) в электронном виде – в день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D92D42">
        <w:rPr>
          <w:rFonts w:ascii="Arial" w:eastAsia="Times New Roman" w:hAnsi="Arial" w:cs="Arial"/>
          <w:color w:val="000000"/>
          <w:sz w:val="24"/>
          <w:szCs w:val="24"/>
          <w:lang w:eastAsia="ru-RU"/>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132. При получении МФЦ разрешения на строительство, решения об отказе в выдаче разрешения на строительство, уведомления об отказе в предоставлении муниципальной услуги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После выдачи разрешения на строительство, решения об отказе в выдаче разрешения на строительство,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Глава30. Исправление допущенных опечаток и ошибок в выданных в результате предоставления муниципальной услуги документах</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133.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134.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об отсутствии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137. Критерием принятия решения, указанного в пункте 136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138. В случае принятия решения, указанного в подпункте 1 пункта 136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139.В случае принятия решения, указанного в подпункте 2пункта 136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140.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141</w:t>
      </w:r>
      <w:r>
        <w:rPr>
          <w:rFonts w:ascii="Arial" w:eastAsia="Times New Roman" w:hAnsi="Arial" w:cs="Arial"/>
          <w:color w:val="000000"/>
          <w:sz w:val="24"/>
          <w:szCs w:val="24"/>
          <w:lang w:eastAsia="ru-RU"/>
        </w:rPr>
        <w:t xml:space="preserve"> Глава муниципального образования </w:t>
      </w:r>
      <w:r w:rsidRPr="00D92D42">
        <w:rPr>
          <w:rFonts w:ascii="Arial" w:eastAsia="Times New Roman" w:hAnsi="Arial" w:cs="Arial"/>
          <w:color w:val="000000"/>
          <w:sz w:val="24"/>
          <w:szCs w:val="24"/>
          <w:lang w:eastAsia="ru-RU"/>
        </w:rPr>
        <w:t>в течение одного рабочего дня после подписания документа, указанного в пункте 140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142.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документа, указанного в пункте 140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 документа, указанного в пункте 140 настоящего административного регламента, направляет указанный документ 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143.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144. 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РАЗДЕЛ IV. ФОРМЫ КОНТРОЛЯ ЗА ПРЕДОСТАВЛЕНИЕМ МУНИЦИПАЛЬНОЙ УСЛУГИ</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6" w:name="Par413"/>
      <w:bookmarkEnd w:id="6"/>
      <w:r w:rsidRPr="00D92D42">
        <w:rPr>
          <w:rFonts w:ascii="Arial" w:eastAsia="Times New Roman" w:hAnsi="Arial" w:cs="Arial"/>
          <w:color w:val="000000"/>
          <w:sz w:val="24"/>
          <w:szCs w:val="24"/>
          <w:lang w:eastAsia="ru-RU"/>
        </w:rPr>
        <w:t>Глава 31. Порядок осуществления текущего контроля за соблюдением</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правовых актов, устанавливающих требования к предоставлению муниципальной</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услуги, а также за принятием ими решений</w:t>
      </w:r>
    </w:p>
    <w:p w:rsidR="00D92D42" w:rsidRPr="00D92D42" w:rsidRDefault="00D92D42" w:rsidP="00D92D42">
      <w:pPr>
        <w:spacing w:after="0" w:line="240" w:lineRule="auto"/>
        <w:ind w:firstLine="720"/>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146. Основными задачами текущего контроля являются: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принятие мер по надлежащему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147. Текущий контроль осуществляется на постоянной основе.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148.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7" w:name="Par427"/>
      <w:bookmarkEnd w:id="7"/>
      <w:r w:rsidRPr="00D92D42">
        <w:rPr>
          <w:rFonts w:ascii="Arial" w:eastAsia="Times New Roman" w:hAnsi="Arial" w:cs="Arial"/>
          <w:color w:val="000000"/>
          <w:sz w:val="24"/>
          <w:szCs w:val="24"/>
          <w:lang w:eastAsia="ru-RU"/>
        </w:rPr>
        <w:t>149. Плановые поверки осуществляются на основании планов работы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Внеплановые проверки осуществляются по решению</w:t>
      </w:r>
      <w:r>
        <w:rPr>
          <w:rFonts w:ascii="Arial" w:eastAsia="Times New Roman" w:hAnsi="Arial" w:cs="Arial"/>
          <w:color w:val="000000"/>
          <w:sz w:val="24"/>
          <w:szCs w:val="24"/>
          <w:lang w:eastAsia="ru-RU"/>
        </w:rPr>
        <w:t xml:space="preserve"> главы муниципального образования</w:t>
      </w:r>
      <w:r w:rsidRPr="00D92D42">
        <w:rPr>
          <w:rFonts w:ascii="Arial" w:eastAsia="Times New Roman" w:hAnsi="Arial" w:cs="Arial"/>
          <w:color w:val="000000"/>
          <w:sz w:val="24"/>
          <w:szCs w:val="24"/>
          <w:lang w:eastAsia="ru-RU"/>
        </w:rPr>
        <w:t>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w:t>
      </w:r>
      <w:r w:rsidR="009B6009">
        <w:rPr>
          <w:rFonts w:ascii="Arial" w:eastAsia="Times New Roman" w:hAnsi="Arial" w:cs="Arial"/>
          <w:color w:val="000000"/>
          <w:sz w:val="24"/>
          <w:szCs w:val="24"/>
          <w:lang w:eastAsia="ru-RU"/>
        </w:rPr>
        <w:t>глава муниципального образования</w:t>
      </w:r>
      <w:r w:rsidRPr="00D92D42">
        <w:rPr>
          <w:rFonts w:ascii="Arial" w:eastAsia="Times New Roman" w:hAnsi="Arial" w:cs="Arial"/>
          <w:color w:val="000000"/>
          <w:sz w:val="24"/>
          <w:szCs w:val="24"/>
          <w:lang w:eastAsia="ru-RU"/>
        </w:rPr>
        <w:t xml:space="preserve"> в целях организации и проведения внеплановой проверки принимает решение о назначении </w:t>
      </w:r>
      <w:r w:rsidRPr="00D92D42">
        <w:rPr>
          <w:rFonts w:ascii="Arial" w:eastAsia="Times New Roman" w:hAnsi="Arial" w:cs="Arial"/>
          <w:color w:val="000000"/>
          <w:sz w:val="24"/>
          <w:szCs w:val="24"/>
          <w:lang w:eastAsia="ru-RU"/>
        </w:rPr>
        <w:lastRenderedPageBreak/>
        <w:t>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11.2Федерального закона от 27 июля 2010 года № 210</w:t>
      </w:r>
      <w:r w:rsidRPr="00D92D42">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8" w:name="Par439"/>
      <w:bookmarkEnd w:id="8"/>
      <w:r w:rsidRPr="00D92D42">
        <w:rPr>
          <w:rFonts w:ascii="Arial" w:eastAsia="Times New Roman" w:hAnsi="Arial" w:cs="Arial"/>
          <w:color w:val="000000"/>
          <w:sz w:val="24"/>
          <w:szCs w:val="24"/>
          <w:lang w:eastAsia="ru-RU"/>
        </w:rPr>
        <w:t>Глава 33. Ответственность должностных лиц администрации за решения и действия (бездействие), принимаемые(осуществляемые)ими в ходе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153. Обязанность соблюдения положений настоящего административного регламента закрепляется в должностных инструкциях должностных лиц</w:t>
      </w:r>
      <w:r w:rsidR="009B6009">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bookmarkStart w:id="9" w:name="Par447"/>
      <w:bookmarkEnd w:id="9"/>
      <w:r w:rsidRPr="00D92D42">
        <w:rPr>
          <w:rFonts w:ascii="Arial" w:eastAsia="Times New Roman" w:hAnsi="Arial" w:cs="Arial"/>
          <w:color w:val="000000"/>
          <w:sz w:val="24"/>
          <w:szCs w:val="24"/>
          <w:lang w:eastAsia="ru-RU"/>
        </w:rPr>
        <w:t>Глава 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156. Информацию, указанную в пункте 155настоящего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157. Срок рассмотрения обращений со стороны граждан, их объединений и организаций составляет 30 календарных дней с момента их регистрации.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Днем регистрации обращения является день его поступления в администрацию</w:t>
      </w:r>
      <w:r>
        <w:rPr>
          <w:rFonts w:ascii="Arial" w:eastAsia="Times New Roman" w:hAnsi="Arial" w:cs="Arial"/>
          <w:color w:val="000000"/>
          <w:sz w:val="24"/>
          <w:szCs w:val="24"/>
          <w:lang w:eastAsia="ru-RU"/>
        </w:rPr>
        <w:t> (до 17</w:t>
      </w:r>
      <w:r w:rsidRPr="00D92D42">
        <w:rPr>
          <w:rFonts w:ascii="Arial" w:eastAsia="Times New Roman" w:hAnsi="Arial" w:cs="Arial"/>
          <w:color w:val="000000"/>
          <w:sz w:val="24"/>
          <w:szCs w:val="24"/>
          <w:lang w:eastAsia="ru-RU"/>
        </w:rPr>
        <w:t>:00 часов). При поступлении обращения после 1</w:t>
      </w:r>
      <w:r>
        <w:rPr>
          <w:rFonts w:ascii="Arial" w:eastAsia="Times New Roman" w:hAnsi="Arial" w:cs="Arial"/>
          <w:color w:val="000000"/>
          <w:sz w:val="24"/>
          <w:szCs w:val="24"/>
          <w:lang w:eastAsia="ru-RU"/>
        </w:rPr>
        <w:t>7</w:t>
      </w:r>
      <w:r w:rsidRPr="00D92D42">
        <w:rPr>
          <w:rFonts w:ascii="Arial" w:eastAsia="Times New Roman" w:hAnsi="Arial" w:cs="Arial"/>
          <w:color w:val="000000"/>
          <w:sz w:val="24"/>
          <w:szCs w:val="24"/>
          <w:lang w:eastAsia="ru-RU"/>
        </w:rPr>
        <w:t>:00часов его регистрация происходит следующим рабочим днем.</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РАЗДЕЛ V. ДОСУДЕБНЫЙ (ВНЕСУДЕБНЫЙ) ПОРЯДОКОБЖАЛОВАНИЯ РЕШЕНИЙ И ДЕЙСТВИЙ (БЕЗДЕЙСТВИЯ</w:t>
      </w:r>
      <w:proofErr w:type="gramStart"/>
      <w:r w:rsidRPr="00D92D42">
        <w:rPr>
          <w:rFonts w:ascii="Arial" w:eastAsia="Times New Roman" w:hAnsi="Arial" w:cs="Arial"/>
          <w:color w:val="000000"/>
          <w:sz w:val="24"/>
          <w:szCs w:val="24"/>
          <w:lang w:eastAsia="ru-RU"/>
        </w:rPr>
        <w:t>)А</w:t>
      </w:r>
      <w:proofErr w:type="gramEnd"/>
      <w:r w:rsidRPr="00D92D42">
        <w:rPr>
          <w:rFonts w:ascii="Arial" w:eastAsia="Times New Roman" w:hAnsi="Arial" w:cs="Arial"/>
          <w:color w:val="000000"/>
          <w:sz w:val="24"/>
          <w:szCs w:val="24"/>
          <w:lang w:eastAsia="ru-RU"/>
        </w:rPr>
        <w:t>ДМИНИСТРАЦИИ,МФЦ,А ТАКЖЕ ИХ ДОЛЖНОСТНЫХ ЛИЦ, РАБОТНИКОВ</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Глава 35. Информация для заинтересованных лиц</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159. Заявитель или его представитель может обратиться с жалобой, в том числе в следующих случаях:</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комплексного запроса;</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нарушение срока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отказ в предоставлении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161. Рассмотрение жалобы осуществляется в порядке и сроки, установленные статьей 11.2Федерального закона от 27 июля 2010 года № 210</w:t>
      </w:r>
      <w:r w:rsidRPr="00D92D42">
        <w:rPr>
          <w:rFonts w:ascii="Arial" w:eastAsia="Times New Roman" w:hAnsi="Arial" w:cs="Arial"/>
          <w:color w:val="000000"/>
          <w:sz w:val="24"/>
          <w:szCs w:val="24"/>
          <w:lang w:eastAsia="ru-RU"/>
        </w:rPr>
        <w:noBreakHyphen/>
        <w:t>ФЗ</w:t>
      </w:r>
      <w:proofErr w:type="gramStart"/>
      <w:r w:rsidRPr="00D92D42">
        <w:rPr>
          <w:rFonts w:ascii="Arial" w:eastAsia="Times New Roman" w:hAnsi="Arial" w:cs="Arial"/>
          <w:color w:val="000000"/>
          <w:sz w:val="24"/>
          <w:szCs w:val="24"/>
          <w:lang w:eastAsia="ru-RU"/>
        </w:rPr>
        <w:t>«О</w:t>
      </w:r>
      <w:proofErr w:type="gramEnd"/>
      <w:r w:rsidRPr="00D92D42">
        <w:rPr>
          <w:rFonts w:ascii="Arial" w:eastAsia="Times New Roman" w:hAnsi="Arial" w:cs="Arial"/>
          <w:color w:val="000000"/>
          <w:sz w:val="24"/>
          <w:szCs w:val="24"/>
          <w:lang w:eastAsia="ru-RU"/>
        </w:rPr>
        <w:t>б организации предоставления государственных и муниципальных услуг».</w:t>
      </w:r>
    </w:p>
    <w:p w:rsidR="00D92D42" w:rsidRPr="00D92D42" w:rsidRDefault="00D92D42" w:rsidP="00D92D42">
      <w:pPr>
        <w:spacing w:after="0" w:line="240" w:lineRule="auto"/>
        <w:ind w:firstLine="54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lastRenderedPageBreak/>
        <w:t>Глава 36. Органы государственной власти, органы местного</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самоуправления, организации и уполномоченные на рассмотрение</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жалобы</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лица,</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которым может быть направлена жалоба заявителя</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или его представителя в досудебном (внесудебном) порядке</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162. Жалобы на решения и (или) действия (бездействие) должностных лиц и муниципальных служащих администрации подаются </w:t>
      </w:r>
      <w:r w:rsidR="009B6009">
        <w:rPr>
          <w:rFonts w:ascii="Arial" w:eastAsia="Times New Roman" w:hAnsi="Arial" w:cs="Arial"/>
          <w:color w:val="000000"/>
          <w:sz w:val="24"/>
          <w:szCs w:val="24"/>
          <w:lang w:eastAsia="ru-RU"/>
        </w:rPr>
        <w:t>главой муниципального образования</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163. Жалобы на решения и (или) действия (бездействие) </w:t>
      </w:r>
      <w:r>
        <w:rPr>
          <w:rFonts w:ascii="Arial" w:eastAsia="Times New Roman" w:hAnsi="Arial" w:cs="Arial"/>
          <w:color w:val="000000"/>
          <w:sz w:val="24"/>
          <w:szCs w:val="24"/>
          <w:lang w:eastAsia="ru-RU"/>
        </w:rPr>
        <w:t>главы муниципального образования</w:t>
      </w:r>
      <w:r w:rsidRPr="00D92D42">
        <w:rPr>
          <w:rFonts w:ascii="Arial" w:eastAsia="Times New Roman" w:hAnsi="Arial" w:cs="Arial"/>
          <w:color w:val="000000"/>
          <w:sz w:val="24"/>
          <w:szCs w:val="24"/>
          <w:lang w:eastAsia="ru-RU"/>
        </w:rPr>
        <w:t>.</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164. Жалобы на решения и (или) действия (бездействие) работника МФЦ подаются руководителю этого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b/>
          <w:bCs/>
          <w:color w:val="000000"/>
          <w:sz w:val="24"/>
          <w:szCs w:val="24"/>
          <w:lang w:eastAsia="ru-RU"/>
        </w:rPr>
        <w:t> </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37. Способы информирования заявителей или их представителей о порядке подачи</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 рассмотрения жалобы, в том числе с использованием единого портала государственных и муниципальных услуг (функций)</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166. Информацию о порядке подачи и рассмотрения жалобы заявитель и его представитель могут получить:</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 или в помещениях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2) на официальном сайте администрации, официальном сайте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3) на Портале;</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4) лично у муниципального служащего администрации, у работников МФЦ;</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5) путем обращения заявителя или его представителя в администрацию, МФЦ с использованием средств телефонной связи;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7) по электронной почте администрации.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167. При обращении заявителя или его представителя в администрацию лично</w:t>
      </w:r>
      <w:r>
        <w:rPr>
          <w:rFonts w:ascii="Arial" w:eastAsia="Times New Roman" w:hAnsi="Arial" w:cs="Arial"/>
          <w:color w:val="000000"/>
          <w:sz w:val="24"/>
          <w:szCs w:val="24"/>
          <w:lang w:eastAsia="ru-RU"/>
        </w:rPr>
        <w:t xml:space="preserve"> </w:t>
      </w:r>
      <w:r w:rsidRPr="00D92D42">
        <w:rPr>
          <w:rFonts w:ascii="Arial" w:eastAsia="Times New Roman" w:hAnsi="Arial" w:cs="Arial"/>
          <w:color w:val="000000"/>
          <w:sz w:val="24"/>
          <w:szCs w:val="24"/>
          <w:lang w:eastAsia="ru-RU"/>
        </w:rPr>
        <w:t>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D92D42" w:rsidRPr="00D92D42" w:rsidRDefault="00D92D42" w:rsidP="00D92D42">
      <w:pPr>
        <w:spacing w:after="0" w:line="240" w:lineRule="auto"/>
        <w:ind w:left="540" w:firstLine="567"/>
        <w:jc w:val="center"/>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left="540"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(осуществленных)в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bookmarkStart w:id="10" w:name="Par28"/>
      <w:bookmarkEnd w:id="10"/>
      <w:r w:rsidRPr="00D92D42">
        <w:rPr>
          <w:rFonts w:ascii="Arial" w:eastAsia="Times New Roman" w:hAnsi="Arial" w:cs="Arial"/>
          <w:color w:val="000000"/>
          <w:sz w:val="24"/>
          <w:szCs w:val="24"/>
          <w:lang w:eastAsia="ru-RU"/>
        </w:rPr>
        <w:t>168.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 Федеральный закон от 27 июля 2010 года № 210-ФЗ «Об организации предоставления государственных и муниципальных услуг»;</w:t>
      </w:r>
    </w:p>
    <w:p w:rsidR="00D92D42" w:rsidRPr="00D92D42" w:rsidRDefault="00D92D42" w:rsidP="00D92D42">
      <w:pPr>
        <w:spacing w:after="0" w:line="240" w:lineRule="auto"/>
        <w:ind w:firstLine="709"/>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169. Информация, содержащаяся в настоящем разделе, подлежит размещению на Портале.</w:t>
      </w:r>
    </w:p>
    <w:p w:rsidR="00D92D42" w:rsidRDefault="00D92D42" w:rsidP="00D92D42">
      <w:pPr>
        <w:spacing w:after="0" w:line="240" w:lineRule="auto"/>
        <w:rPr>
          <w:rFonts w:ascii="Times New Roman" w:eastAsia="Times New Roman" w:hAnsi="Times New Roman" w:cs="Times New Roman"/>
          <w:sz w:val="24"/>
          <w:szCs w:val="24"/>
          <w:lang w:eastAsia="ru-RU"/>
        </w:rPr>
      </w:pPr>
      <w:r w:rsidRPr="00D92D42">
        <w:rPr>
          <w:rFonts w:ascii="Arial" w:eastAsia="Times New Roman" w:hAnsi="Arial" w:cs="Arial"/>
          <w:color w:val="000000"/>
          <w:sz w:val="24"/>
          <w:szCs w:val="24"/>
          <w:lang w:eastAsia="ru-RU"/>
        </w:rPr>
        <w:br w:type="textWrapping" w:clear="all"/>
      </w:r>
    </w:p>
    <w:p w:rsidR="00D92D42" w:rsidRDefault="00D92D42" w:rsidP="00D92D42">
      <w:pPr>
        <w:spacing w:after="0" w:line="240" w:lineRule="auto"/>
        <w:rPr>
          <w:rFonts w:ascii="Times New Roman" w:eastAsia="Times New Roman" w:hAnsi="Times New Roman" w:cs="Times New Roman"/>
          <w:sz w:val="24"/>
          <w:szCs w:val="24"/>
          <w:lang w:eastAsia="ru-RU"/>
        </w:rPr>
      </w:pPr>
    </w:p>
    <w:p w:rsidR="00D92D42" w:rsidRDefault="00D92D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92D42" w:rsidRDefault="00D92D42" w:rsidP="00D92D42">
      <w:pPr>
        <w:spacing w:after="0" w:line="240" w:lineRule="auto"/>
        <w:rPr>
          <w:rFonts w:ascii="Times New Roman" w:eastAsia="Times New Roman" w:hAnsi="Times New Roman" w:cs="Times New Roman"/>
          <w:sz w:val="24"/>
          <w:szCs w:val="24"/>
          <w:lang w:eastAsia="ru-RU"/>
        </w:rPr>
      </w:pPr>
    </w:p>
    <w:p w:rsidR="00D92D42" w:rsidRPr="00D92D42" w:rsidRDefault="00D92D42" w:rsidP="00D92D42">
      <w:pPr>
        <w:spacing w:after="0" w:line="240" w:lineRule="auto"/>
        <w:rPr>
          <w:rFonts w:ascii="Times New Roman" w:eastAsia="Times New Roman" w:hAnsi="Times New Roman" w:cs="Times New Roman"/>
          <w:sz w:val="24"/>
          <w:szCs w:val="24"/>
          <w:lang w:eastAsia="ru-RU"/>
        </w:rPr>
      </w:pPr>
    </w:p>
    <w:tbl>
      <w:tblPr>
        <w:tblW w:w="0" w:type="auto"/>
        <w:tblInd w:w="5132" w:type="dxa"/>
        <w:tblCellMar>
          <w:left w:w="0" w:type="dxa"/>
          <w:right w:w="0" w:type="dxa"/>
        </w:tblCellMar>
        <w:tblLook w:val="04A0" w:firstRow="1" w:lastRow="0" w:firstColumn="1" w:lastColumn="0" w:noHBand="0" w:noVBand="1"/>
      </w:tblPr>
      <w:tblGrid>
        <w:gridCol w:w="4105"/>
      </w:tblGrid>
      <w:tr w:rsidR="00D92D42" w:rsidRPr="00D92D42" w:rsidTr="00D92D42">
        <w:tc>
          <w:tcPr>
            <w:tcW w:w="4105" w:type="dxa"/>
            <w:tcMar>
              <w:top w:w="0" w:type="dxa"/>
              <w:left w:w="108" w:type="dxa"/>
              <w:bottom w:w="0" w:type="dxa"/>
              <w:right w:w="108" w:type="dxa"/>
            </w:tcMar>
            <w:hideMark/>
          </w:tcPr>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Приложение</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к административному регламенту предоставления муниципальной услуги «Выдача разрешения на строительство»</w:t>
            </w:r>
          </w:p>
        </w:tc>
      </w:tr>
    </w:tbl>
    <w:p w:rsidR="00D92D42" w:rsidRPr="00D92D42" w:rsidRDefault="00D92D42" w:rsidP="00D92D42">
      <w:pPr>
        <w:spacing w:after="0" w:line="240" w:lineRule="auto"/>
        <w:ind w:left="5954"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D92D42" w:rsidRPr="00D92D42" w:rsidTr="00D92D42">
        <w:trPr>
          <w:trHeight w:val="758"/>
        </w:trPr>
        <w:tc>
          <w:tcPr>
            <w:tcW w:w="47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D92D42" w:rsidRPr="00D92D42" w:rsidRDefault="00D92D42" w:rsidP="00B82837">
            <w:pPr>
              <w:spacing w:after="0" w:line="240" w:lineRule="auto"/>
              <w:ind w:left="-480"/>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 xml:space="preserve">В администрацию </w:t>
            </w:r>
            <w:r>
              <w:rPr>
                <w:rFonts w:ascii="Courier New" w:eastAsia="Times New Roman" w:hAnsi="Courier New" w:cs="Courier New"/>
                <w:sz w:val="24"/>
                <w:szCs w:val="24"/>
                <w:lang w:eastAsia="ru-RU"/>
              </w:rPr>
              <w:t xml:space="preserve">муниципального образования </w:t>
            </w:r>
            <w:r w:rsidR="00B82837">
              <w:rPr>
                <w:rFonts w:ascii="Courier New" w:eastAsia="Times New Roman" w:hAnsi="Courier New" w:cs="Courier New"/>
                <w:sz w:val="24"/>
                <w:szCs w:val="24"/>
                <w:lang w:eastAsia="ru-RU"/>
              </w:rPr>
              <w:t>«</w:t>
            </w:r>
            <w:proofErr w:type="spellStart"/>
            <w:r w:rsidR="00B82837">
              <w:rPr>
                <w:rFonts w:ascii="Courier New" w:eastAsia="Times New Roman" w:hAnsi="Courier New" w:cs="Courier New"/>
                <w:sz w:val="24"/>
                <w:szCs w:val="24"/>
                <w:lang w:eastAsia="ru-RU"/>
              </w:rPr>
              <w:t>Кырма</w:t>
            </w:r>
            <w:proofErr w:type="spellEnd"/>
            <w:r w:rsidR="00B82837">
              <w:rPr>
                <w:rFonts w:ascii="Courier New" w:eastAsia="Times New Roman" w:hAnsi="Courier New" w:cs="Courier New"/>
                <w:sz w:val="24"/>
                <w:szCs w:val="24"/>
                <w:lang w:eastAsia="ru-RU"/>
              </w:rPr>
              <w:t>»</w:t>
            </w:r>
          </w:p>
        </w:tc>
      </w:tr>
      <w:tr w:rsidR="00D92D42" w:rsidRPr="00D92D42" w:rsidTr="00D92D42">
        <w:tc>
          <w:tcPr>
            <w:tcW w:w="4785"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От _______________________________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(ФИО, наименование юридического лица)</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proofErr w:type="gramStart"/>
            <w:r w:rsidRPr="00D92D42">
              <w:rPr>
                <w:rFonts w:ascii="Courier New" w:eastAsia="Times New Roman" w:hAnsi="Courier New" w:cs="Courier New"/>
                <w:sz w:val="24"/>
                <w:szCs w:val="24"/>
                <w:lang w:eastAsia="ru-RU"/>
              </w:rPr>
              <w:t>(документ, удостоверяющий личность:</w:t>
            </w:r>
            <w:proofErr w:type="gramEnd"/>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вид, серия, номер, кем и когда выдан</w:t>
            </w:r>
            <w:proofErr w:type="gramStart"/>
            <w:r w:rsidRPr="00D92D42">
              <w:rPr>
                <w:rFonts w:ascii="Courier New" w:eastAsia="Times New Roman" w:hAnsi="Courier New" w:cs="Courier New"/>
                <w:sz w:val="24"/>
                <w:szCs w:val="24"/>
                <w:lang w:eastAsia="ru-RU"/>
              </w:rPr>
              <w:t>;)</w:t>
            </w:r>
            <w:proofErr w:type="gramEnd"/>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(ОГРН, ИНН)</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(почтовый адрес, юридический адрес)</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(телефон для связи)</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___________________________</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(адрес электронной почты)</w:t>
            </w:r>
          </w:p>
          <w:p w:rsidR="00D92D42" w:rsidRPr="00D92D42" w:rsidRDefault="00D92D42" w:rsidP="00D92D42">
            <w:pPr>
              <w:spacing w:after="0" w:line="240" w:lineRule="auto"/>
              <w:ind w:firstLine="567"/>
              <w:jc w:val="right"/>
              <w:rPr>
                <w:rFonts w:ascii="Times New Roman" w:eastAsia="Times New Roman" w:hAnsi="Times New Roman" w:cs="Times New Roman"/>
                <w:sz w:val="24"/>
                <w:szCs w:val="24"/>
                <w:lang w:eastAsia="ru-RU"/>
              </w:rPr>
            </w:pPr>
            <w:r w:rsidRPr="00D92D42">
              <w:rPr>
                <w:rFonts w:ascii="Courier New" w:eastAsia="Times New Roman" w:hAnsi="Courier New" w:cs="Courier New"/>
                <w:sz w:val="24"/>
                <w:szCs w:val="24"/>
                <w:lang w:eastAsia="ru-RU"/>
              </w:rPr>
              <w:t> </w:t>
            </w:r>
          </w:p>
        </w:tc>
      </w:tr>
    </w:tbl>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Pr="00D92D42" w:rsidRDefault="00D92D42" w:rsidP="00D92D42">
      <w:pPr>
        <w:spacing w:after="0" w:line="240" w:lineRule="auto"/>
        <w:ind w:firstLine="708"/>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Заявление</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Прошу выдать разрешение на строительство (реконструкцию</w:t>
      </w:r>
      <w:proofErr w:type="gramStart"/>
      <w:r w:rsidRPr="00D92D42">
        <w:rPr>
          <w:rFonts w:ascii="Arial" w:eastAsia="Times New Roman" w:hAnsi="Arial" w:cs="Arial"/>
          <w:color w:val="000000"/>
          <w:sz w:val="24"/>
          <w:szCs w:val="24"/>
          <w:lang w:eastAsia="ru-RU"/>
        </w:rPr>
        <w:t>)(</w:t>
      </w:r>
      <w:proofErr w:type="gramEnd"/>
      <w:r w:rsidRPr="00D92D42">
        <w:rPr>
          <w:rFonts w:ascii="Arial" w:eastAsia="Times New Roman" w:hAnsi="Arial" w:cs="Arial"/>
          <w:color w:val="000000"/>
          <w:sz w:val="24"/>
          <w:szCs w:val="24"/>
          <w:lang w:eastAsia="ru-RU"/>
        </w:rPr>
        <w:t>их отдельные этапы)</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(нужное подчеркнуть)</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объекта капитального строительства (линейного объекта)</w:t>
      </w:r>
    </w:p>
    <w:p w:rsidR="00D92D42" w:rsidRPr="00D92D42" w:rsidRDefault="00D92D42" w:rsidP="00D92D42">
      <w:pPr>
        <w:spacing w:after="0" w:line="240" w:lineRule="auto"/>
        <w:ind w:firstLine="567"/>
        <w:jc w:val="center"/>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_____________________________________________________________________________ (наименование объекта в соответствии с утвержденной проектной документацией)</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на земельном участке, расположенном по адресу __</w:t>
      </w:r>
      <w:r w:rsidR="00B82837">
        <w:rPr>
          <w:rFonts w:ascii="Arial" w:eastAsia="Times New Roman" w:hAnsi="Arial" w:cs="Arial"/>
          <w:color w:val="000000"/>
          <w:sz w:val="24"/>
          <w:szCs w:val="24"/>
          <w:lang w:eastAsia="ru-RU"/>
        </w:rPr>
        <w:t>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_____________________________________________</w:t>
      </w:r>
      <w:r w:rsidR="00B82837">
        <w:rPr>
          <w:rFonts w:ascii="Arial" w:eastAsia="Times New Roman" w:hAnsi="Arial" w:cs="Arial"/>
          <w:color w:val="000000"/>
          <w:sz w:val="24"/>
          <w:szCs w:val="24"/>
          <w:lang w:eastAsia="ru-RU"/>
        </w:rPr>
        <w:t>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на срок ___________________________________</w:t>
      </w:r>
      <w:r w:rsidR="00B82837">
        <w:rPr>
          <w:rFonts w:ascii="Arial" w:eastAsia="Times New Roman" w:hAnsi="Arial" w:cs="Arial"/>
          <w:color w:val="000000"/>
          <w:sz w:val="24"/>
          <w:szCs w:val="24"/>
          <w:lang w:eastAsia="ru-RU"/>
        </w:rPr>
        <w:t>_______________________</w:t>
      </w:r>
    </w:p>
    <w:p w:rsid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B82837" w:rsidRPr="00D92D42" w:rsidRDefault="00B82837" w:rsidP="00D92D42">
      <w:pPr>
        <w:spacing w:after="0" w:line="240" w:lineRule="auto"/>
        <w:ind w:firstLine="567"/>
        <w:jc w:val="both"/>
        <w:rPr>
          <w:rFonts w:ascii="Arial" w:eastAsia="Times New Roman" w:hAnsi="Arial" w:cs="Arial"/>
          <w:color w:val="000000"/>
          <w:sz w:val="24"/>
          <w:szCs w:val="24"/>
          <w:lang w:eastAsia="ru-RU"/>
        </w:rPr>
      </w:pPr>
    </w:p>
    <w:p w:rsidR="00D92D42" w:rsidRPr="00D92D42" w:rsidRDefault="00D92D42" w:rsidP="00B82837">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Право на пользование земельным участком закреплен</w:t>
      </w:r>
      <w:r w:rsidR="00B82837">
        <w:rPr>
          <w:rFonts w:ascii="Arial" w:eastAsia="Times New Roman" w:hAnsi="Arial" w:cs="Arial"/>
          <w:b/>
          <w:bCs/>
          <w:color w:val="000000"/>
          <w:kern w:val="36"/>
          <w:sz w:val="24"/>
          <w:szCs w:val="24"/>
          <w:lang w:eastAsia="ru-RU"/>
        </w:rPr>
        <w:t>о _____________________________________________________________________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документа на право собственности, владения,</w:t>
      </w:r>
      <w:r>
        <w:rPr>
          <w:rFonts w:ascii="Arial" w:eastAsia="Times New Roman" w:hAnsi="Arial" w:cs="Arial"/>
          <w:b/>
          <w:bCs/>
          <w:color w:val="000000"/>
          <w:kern w:val="36"/>
          <w:sz w:val="24"/>
          <w:szCs w:val="24"/>
          <w:lang w:eastAsia="ru-RU"/>
        </w:rPr>
        <w:t xml:space="preserve"> </w:t>
      </w:r>
      <w:r w:rsidRPr="00D92D42">
        <w:rPr>
          <w:rFonts w:ascii="Arial" w:eastAsia="Times New Roman" w:hAnsi="Arial" w:cs="Arial"/>
          <w:b/>
          <w:bCs/>
          <w:color w:val="000000"/>
          <w:kern w:val="36"/>
          <w:sz w:val="24"/>
          <w:szCs w:val="24"/>
          <w:lang w:eastAsia="ru-RU"/>
        </w:rPr>
        <w:t>пользования, распоряжения земельным участком)</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B82837">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lastRenderedPageBreak/>
        <w:t>Проектная документация на строительство объекта разработана ______________________</w:t>
      </w:r>
      <w:r w:rsidR="00B82837">
        <w:rPr>
          <w:rFonts w:ascii="Arial" w:eastAsia="Times New Roman" w:hAnsi="Arial" w:cs="Arial"/>
          <w:b/>
          <w:bCs/>
          <w:color w:val="000000"/>
          <w:kern w:val="36"/>
          <w:sz w:val="24"/>
          <w:szCs w:val="24"/>
          <w:lang w:eastAsia="ru-RU"/>
        </w:rPr>
        <w:t>________________________________________________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проектно-изыскательской, проектной организации)</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имеющи</w:t>
      </w:r>
      <w:proofErr w:type="gramStart"/>
      <w:r w:rsidRPr="00D92D42">
        <w:rPr>
          <w:rFonts w:ascii="Arial" w:eastAsia="Times New Roman" w:hAnsi="Arial" w:cs="Arial"/>
          <w:b/>
          <w:bCs/>
          <w:color w:val="000000"/>
          <w:kern w:val="36"/>
          <w:sz w:val="24"/>
          <w:szCs w:val="24"/>
          <w:lang w:eastAsia="ru-RU"/>
        </w:rPr>
        <w:t>м(</w:t>
      </w:r>
      <w:proofErr w:type="gramEnd"/>
      <w:r w:rsidRPr="00D92D42">
        <w:rPr>
          <w:rFonts w:ascii="Arial" w:eastAsia="Times New Roman" w:hAnsi="Arial" w:cs="Arial"/>
          <w:b/>
          <w:bCs/>
          <w:color w:val="000000"/>
          <w:kern w:val="36"/>
          <w:sz w:val="24"/>
          <w:szCs w:val="24"/>
          <w:lang w:eastAsia="ru-RU"/>
        </w:rPr>
        <w:t>ей) право выполнения проектных работ на основании ______________________</w:t>
      </w:r>
    </w:p>
    <w:p w:rsidR="00D92D42" w:rsidRPr="00D92D42" w:rsidRDefault="00D92D42" w:rsidP="00B82837">
      <w:pPr>
        <w:spacing w:after="0" w:line="240" w:lineRule="auto"/>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xml:space="preserve"> № _______________________</w:t>
      </w:r>
      <w:r w:rsidR="00B82837">
        <w:rPr>
          <w:rFonts w:ascii="Arial" w:eastAsia="Times New Roman" w:hAnsi="Arial" w:cs="Arial"/>
          <w:b/>
          <w:bCs/>
          <w:color w:val="000000"/>
          <w:kern w:val="36"/>
          <w:sz w:val="24"/>
          <w:szCs w:val="24"/>
          <w:lang w:eastAsia="ru-RU"/>
        </w:rPr>
        <w:t>______, выданного 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уполномоченной организации, его выдавшей)</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Заключение государственной (негосударственной) экспертизы от 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(нужное подчеркнуть)</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Times New Roman" w:eastAsia="Times New Roman" w:hAnsi="Times New Roman" w:cs="Times New Roman"/>
          <w:b/>
          <w:bCs/>
          <w:color w:val="000000"/>
          <w:kern w:val="36"/>
          <w:sz w:val="24"/>
          <w:szCs w:val="24"/>
          <w:lang w:eastAsia="ru-RU"/>
        </w:rPr>
        <w:t>№ </w:t>
      </w:r>
      <w:r w:rsidRPr="00D92D42">
        <w:rPr>
          <w:rFonts w:ascii="Arial" w:eastAsia="Times New Roman" w:hAnsi="Arial" w:cs="Arial"/>
          <w:b/>
          <w:bCs/>
          <w:color w:val="000000"/>
          <w:kern w:val="36"/>
          <w:sz w:val="24"/>
          <w:szCs w:val="24"/>
          <w:lang w:eastAsia="ru-RU"/>
        </w:rPr>
        <w:t>__________________ выдано 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center"/>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(наименование органа, выдавшего заключение)</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Проектная документация на строительство объекта утверждена ______________________</w:t>
      </w:r>
      <w:r w:rsidR="00B82837">
        <w:rPr>
          <w:rFonts w:ascii="Arial" w:eastAsia="Times New Roman" w:hAnsi="Arial" w:cs="Arial"/>
          <w:b/>
          <w:bCs/>
          <w:color w:val="000000"/>
          <w:kern w:val="36"/>
          <w:sz w:val="24"/>
          <w:szCs w:val="24"/>
          <w:lang w:eastAsia="ru-RU"/>
        </w:rPr>
        <w:t>_______________________________________________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_______________________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 </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both"/>
        <w:outlineLvl w:val="0"/>
        <w:rPr>
          <w:rFonts w:ascii="Arial" w:eastAsia="Times New Roman" w:hAnsi="Arial" w:cs="Arial"/>
          <w:b/>
          <w:bCs/>
          <w:color w:val="000000"/>
          <w:kern w:val="36"/>
          <w:sz w:val="32"/>
          <w:szCs w:val="32"/>
          <w:lang w:eastAsia="ru-RU"/>
        </w:rPr>
      </w:pPr>
      <w:r w:rsidRPr="00D92D42">
        <w:rPr>
          <w:rFonts w:ascii="Arial" w:eastAsia="Times New Roman" w:hAnsi="Arial" w:cs="Arial"/>
          <w:b/>
          <w:bCs/>
          <w:color w:val="000000"/>
          <w:kern w:val="36"/>
          <w:sz w:val="24"/>
          <w:szCs w:val="24"/>
          <w:lang w:eastAsia="ru-RU"/>
        </w:rPr>
        <w:t>_____________________________________________</w:t>
      </w:r>
      <w:r w:rsidR="00B82837">
        <w:rPr>
          <w:rFonts w:ascii="Arial" w:eastAsia="Times New Roman" w:hAnsi="Arial" w:cs="Arial"/>
          <w:b/>
          <w:bCs/>
          <w:color w:val="000000"/>
          <w:kern w:val="36"/>
          <w:sz w:val="24"/>
          <w:szCs w:val="24"/>
          <w:lang w:eastAsia="ru-RU"/>
        </w:rPr>
        <w:t>____________________</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К заявлению прилагаются:</w:t>
      </w:r>
    </w:p>
    <w:tbl>
      <w:tblPr>
        <w:tblW w:w="9039" w:type="dxa"/>
        <w:tblCellMar>
          <w:left w:w="0" w:type="dxa"/>
          <w:right w:w="0" w:type="dxa"/>
        </w:tblCellMar>
        <w:tblLook w:val="04A0" w:firstRow="1" w:lastRow="0" w:firstColumn="1" w:lastColumn="0" w:noHBand="0" w:noVBand="1"/>
      </w:tblPr>
      <w:tblGrid>
        <w:gridCol w:w="985"/>
        <w:gridCol w:w="7770"/>
        <w:gridCol w:w="284"/>
      </w:tblGrid>
      <w:tr w:rsidR="00D92D42" w:rsidRPr="00D92D42" w:rsidTr="00D92D42">
        <w:tc>
          <w:tcPr>
            <w:tcW w:w="985" w:type="dxa"/>
            <w:tcMar>
              <w:top w:w="0" w:type="dxa"/>
              <w:left w:w="108" w:type="dxa"/>
              <w:bottom w:w="0" w:type="dxa"/>
              <w:right w:w="108" w:type="dxa"/>
            </w:tcMar>
            <w:hideMark/>
          </w:tcPr>
          <w:p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p>
        </w:tc>
        <w:tc>
          <w:tcPr>
            <w:tcW w:w="7770"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rsidTr="00D92D42">
        <w:tc>
          <w:tcPr>
            <w:tcW w:w="985" w:type="dxa"/>
            <w:tcMar>
              <w:top w:w="0" w:type="dxa"/>
              <w:left w:w="108" w:type="dxa"/>
              <w:bottom w:w="0" w:type="dxa"/>
              <w:right w:w="108" w:type="dxa"/>
            </w:tcMar>
            <w:hideMark/>
          </w:tcPr>
          <w:p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2</w:t>
            </w:r>
          </w:p>
        </w:tc>
        <w:tc>
          <w:tcPr>
            <w:tcW w:w="7770" w:type="dxa"/>
            <w:tcBorders>
              <w:top w:val="single" w:sz="6" w:space="0" w:color="000000"/>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r w:rsidR="00D92D42" w:rsidRPr="00D92D42" w:rsidTr="00D92D42">
        <w:tc>
          <w:tcPr>
            <w:tcW w:w="985" w:type="dxa"/>
            <w:tcMar>
              <w:top w:w="0" w:type="dxa"/>
              <w:left w:w="108" w:type="dxa"/>
              <w:bottom w:w="0" w:type="dxa"/>
              <w:right w:w="108" w:type="dxa"/>
            </w:tcMar>
            <w:hideMark/>
          </w:tcPr>
          <w:p w:rsidR="00D92D42" w:rsidRPr="00D92D42" w:rsidRDefault="00B82837" w:rsidP="00D92D42">
            <w:pPr>
              <w:spacing w:after="0" w:line="240" w:lineRule="auto"/>
              <w:ind w:firstLine="567"/>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3</w:t>
            </w:r>
          </w:p>
        </w:tc>
        <w:tc>
          <w:tcPr>
            <w:tcW w:w="7770" w:type="dxa"/>
            <w:tcBorders>
              <w:top w:val="single" w:sz="6" w:space="0" w:color="000000"/>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r>
    </w:tbl>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p w:rsidR="00D92D42" w:rsidRPr="00D92D42" w:rsidRDefault="00D92D42" w:rsidP="00D92D42">
      <w:pPr>
        <w:spacing w:after="0" w:line="240" w:lineRule="auto"/>
        <w:ind w:firstLine="567"/>
        <w:jc w:val="both"/>
        <w:rPr>
          <w:rFonts w:ascii="Arial" w:eastAsia="Times New Roman" w:hAnsi="Arial" w:cs="Arial"/>
          <w:color w:val="000000"/>
          <w:sz w:val="24"/>
          <w:szCs w:val="24"/>
          <w:lang w:eastAsia="ru-RU"/>
        </w:rPr>
      </w:pPr>
      <w:r w:rsidRPr="00D92D42">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50"/>
        <w:gridCol w:w="503"/>
        <w:gridCol w:w="350"/>
        <w:gridCol w:w="1789"/>
        <w:gridCol w:w="456"/>
        <w:gridCol w:w="537"/>
        <w:gridCol w:w="401"/>
        <w:gridCol w:w="733"/>
        <w:gridCol w:w="3969"/>
      </w:tblGrid>
      <w:tr w:rsidR="00D92D42" w:rsidRPr="00D92D42" w:rsidTr="00D92D42">
        <w:tc>
          <w:tcPr>
            <w:tcW w:w="314"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503"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w:t>
            </w:r>
          </w:p>
        </w:tc>
        <w:tc>
          <w:tcPr>
            <w:tcW w:w="1789"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D92D42" w:rsidRPr="00D92D42" w:rsidRDefault="00D92D42" w:rsidP="00B82837">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2</w:t>
            </w:r>
          </w:p>
        </w:tc>
        <w:tc>
          <w:tcPr>
            <w:tcW w:w="537"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г.</w:t>
            </w:r>
          </w:p>
        </w:tc>
        <w:tc>
          <w:tcPr>
            <w:tcW w:w="733" w:type="dxa"/>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969" w:type="dxa"/>
            <w:tcBorders>
              <w:bottom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both"/>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r>
      <w:tr w:rsidR="00D92D42" w:rsidRPr="00D92D42" w:rsidTr="00D92D42">
        <w:tc>
          <w:tcPr>
            <w:tcW w:w="314"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03"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37"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1789"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56"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537"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401"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733" w:type="dxa"/>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 </w:t>
            </w:r>
          </w:p>
        </w:tc>
        <w:tc>
          <w:tcPr>
            <w:tcW w:w="3969" w:type="dxa"/>
            <w:tcBorders>
              <w:top w:val="single" w:sz="6" w:space="0" w:color="000000"/>
            </w:tcBorders>
            <w:tcMar>
              <w:top w:w="0" w:type="dxa"/>
              <w:left w:w="108" w:type="dxa"/>
              <w:bottom w:w="0" w:type="dxa"/>
              <w:right w:w="108" w:type="dxa"/>
            </w:tcMar>
            <w:hideMark/>
          </w:tcPr>
          <w:p w:rsidR="00D92D42" w:rsidRPr="00D92D42" w:rsidRDefault="00D92D42" w:rsidP="00D92D42">
            <w:pPr>
              <w:spacing w:after="0" w:line="240" w:lineRule="auto"/>
              <w:ind w:firstLine="567"/>
              <w:jc w:val="center"/>
              <w:rPr>
                <w:rFonts w:ascii="Times New Roman" w:eastAsia="Times New Roman" w:hAnsi="Times New Roman" w:cs="Times New Roman"/>
                <w:sz w:val="24"/>
                <w:szCs w:val="24"/>
                <w:lang w:eastAsia="ru-RU"/>
              </w:rPr>
            </w:pPr>
            <w:r w:rsidRPr="00D92D42">
              <w:rPr>
                <w:rFonts w:ascii="Arial" w:eastAsia="Times New Roman" w:hAnsi="Arial" w:cs="Arial"/>
                <w:sz w:val="24"/>
                <w:szCs w:val="24"/>
                <w:lang w:eastAsia="ru-RU"/>
              </w:rPr>
              <w:t>(подпись заявителя или представителя заявителя)</w:t>
            </w:r>
          </w:p>
        </w:tc>
      </w:tr>
    </w:tbl>
    <w:p w:rsidR="00D92D42" w:rsidRPr="00D92D42" w:rsidRDefault="00D92D42" w:rsidP="00D92D42">
      <w:pPr>
        <w:spacing w:after="0" w:line="240" w:lineRule="auto"/>
        <w:ind w:firstLine="720"/>
        <w:jc w:val="both"/>
        <w:rPr>
          <w:rFonts w:ascii="Arial" w:eastAsia="Times New Roman" w:hAnsi="Arial" w:cs="Arial"/>
          <w:color w:val="000000"/>
          <w:sz w:val="24"/>
          <w:szCs w:val="24"/>
          <w:lang w:eastAsia="ru-RU"/>
        </w:rPr>
      </w:pPr>
      <w:r w:rsidRPr="00D92D42">
        <w:rPr>
          <w:rFonts w:ascii="Times New Roman" w:eastAsia="Times New Roman" w:hAnsi="Times New Roman" w:cs="Times New Roman"/>
          <w:color w:val="000000"/>
          <w:sz w:val="24"/>
          <w:szCs w:val="24"/>
          <w:lang w:eastAsia="ru-RU"/>
        </w:rPr>
        <w:t> </w:t>
      </w:r>
    </w:p>
    <w:p w:rsidR="00D92D42" w:rsidRDefault="00D92D42"/>
    <w:sectPr w:rsidR="00D9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42"/>
    <w:rsid w:val="000138EC"/>
    <w:rsid w:val="00490D3B"/>
    <w:rsid w:val="009B6009"/>
    <w:rsid w:val="009C3B8C"/>
    <w:rsid w:val="00B82837"/>
    <w:rsid w:val="00D63E13"/>
    <w:rsid w:val="00D92D42"/>
    <w:rsid w:val="00DD32A1"/>
    <w:rsid w:val="00E1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82837"/>
    <w:rPr>
      <w:color w:val="0563C1" w:themeColor="hyperlink"/>
      <w:u w:val="single"/>
    </w:rPr>
  </w:style>
  <w:style w:type="paragraph" w:styleId="a4">
    <w:name w:val="List Paragraph"/>
    <w:basedOn w:val="a"/>
    <w:uiPriority w:val="34"/>
    <w:qFormat/>
    <w:rsid w:val="00013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D4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82837"/>
    <w:rPr>
      <w:color w:val="0563C1" w:themeColor="hyperlink"/>
      <w:u w:val="single"/>
    </w:rPr>
  </w:style>
  <w:style w:type="paragraph" w:styleId="a4">
    <w:name w:val="List Paragraph"/>
    <w:basedOn w:val="a"/>
    <w:uiPriority w:val="34"/>
    <w:qFormat/>
    <w:rsid w:val="0001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mailto:mokirma2013.m@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43</Pages>
  <Words>18297</Words>
  <Characters>104297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forhaxed@outlook.com;ForhaxeD</dc:creator>
  <cp:keywords/>
  <dc:description/>
  <cp:lastModifiedBy>123</cp:lastModifiedBy>
  <cp:revision>9</cp:revision>
  <dcterms:created xsi:type="dcterms:W3CDTF">2022-07-25T06:35:00Z</dcterms:created>
  <dcterms:modified xsi:type="dcterms:W3CDTF">2022-08-02T02:49:00Z</dcterms:modified>
</cp:coreProperties>
</file>