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B" w:rsidRDefault="001F032B" w:rsidP="001F032B">
      <w:pPr>
        <w:pStyle w:val="ConsPlusTitle"/>
        <w:jc w:val="center"/>
      </w:pP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b/>
          <w:bCs/>
          <w:color w:val="444444"/>
          <w:sz w:val="32"/>
          <w:szCs w:val="32"/>
        </w:rPr>
      </w:pPr>
      <w:r w:rsidRPr="001F032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8.12</w:t>
      </w:r>
      <w:r w:rsidRPr="001F032B">
        <w:rPr>
          <w:b/>
          <w:bCs/>
          <w:sz w:val="32"/>
          <w:szCs w:val="32"/>
        </w:rPr>
        <w:t>.201</w:t>
      </w:r>
      <w:r w:rsidR="00197D13">
        <w:rPr>
          <w:b/>
          <w:bCs/>
          <w:sz w:val="32"/>
          <w:szCs w:val="32"/>
        </w:rPr>
        <w:t>7</w:t>
      </w:r>
      <w:r w:rsidRPr="001F032B">
        <w:rPr>
          <w:b/>
          <w:bCs/>
          <w:sz w:val="32"/>
          <w:szCs w:val="32"/>
        </w:rPr>
        <w:t xml:space="preserve">г. № </w:t>
      </w:r>
      <w:r>
        <w:rPr>
          <w:b/>
          <w:bCs/>
          <w:sz w:val="32"/>
          <w:szCs w:val="32"/>
        </w:rPr>
        <w:t>4</w:t>
      </w:r>
      <w:r w:rsidRPr="001F032B">
        <w:rPr>
          <w:b/>
          <w:bCs/>
          <w:sz w:val="32"/>
          <w:szCs w:val="32"/>
        </w:rPr>
        <w:t>2</w:t>
      </w: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b/>
          <w:bCs/>
          <w:color w:val="444444"/>
          <w:sz w:val="32"/>
          <w:szCs w:val="32"/>
        </w:rPr>
      </w:pPr>
      <w:r w:rsidRPr="001F032B">
        <w:rPr>
          <w:b/>
          <w:sz w:val="32"/>
          <w:szCs w:val="32"/>
        </w:rPr>
        <w:t>РОССИЙСКАЯ ФЕДЕРАЦИЯ</w:t>
      </w: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b/>
          <w:sz w:val="32"/>
          <w:szCs w:val="32"/>
        </w:rPr>
      </w:pPr>
      <w:r w:rsidRPr="001F032B">
        <w:rPr>
          <w:b/>
          <w:sz w:val="32"/>
          <w:szCs w:val="32"/>
        </w:rPr>
        <w:t>ИРКУТСКАЯ ОБЛАСТЬ</w:t>
      </w: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b/>
          <w:bCs/>
          <w:color w:val="444444"/>
          <w:sz w:val="32"/>
          <w:szCs w:val="32"/>
        </w:rPr>
      </w:pPr>
      <w:r w:rsidRPr="001F032B">
        <w:rPr>
          <w:b/>
          <w:sz w:val="32"/>
          <w:szCs w:val="32"/>
        </w:rPr>
        <w:t>БАЯНДАЕВСКИЙ МУНИЦИПАЛЬНЫЙ РАЙОН</w:t>
      </w:r>
    </w:p>
    <w:p w:rsidR="001F032B" w:rsidRPr="001F032B" w:rsidRDefault="001F032B" w:rsidP="001F032B">
      <w:pPr>
        <w:ind w:firstLine="0"/>
        <w:jc w:val="center"/>
        <w:rPr>
          <w:b/>
          <w:sz w:val="32"/>
          <w:szCs w:val="32"/>
        </w:rPr>
      </w:pPr>
      <w:r w:rsidRPr="001F032B">
        <w:rPr>
          <w:b/>
          <w:sz w:val="32"/>
          <w:szCs w:val="32"/>
        </w:rPr>
        <w:t>МУНИЦИПАЛЬНОЕ ОБРАЗОВАНИЕ «КЫРМА»</w:t>
      </w:r>
    </w:p>
    <w:p w:rsidR="001F032B" w:rsidRPr="001F032B" w:rsidRDefault="001F032B" w:rsidP="001F032B">
      <w:pPr>
        <w:ind w:firstLine="0"/>
        <w:jc w:val="center"/>
        <w:rPr>
          <w:b/>
          <w:sz w:val="32"/>
          <w:szCs w:val="32"/>
        </w:rPr>
      </w:pPr>
      <w:r w:rsidRPr="001F032B">
        <w:rPr>
          <w:b/>
          <w:sz w:val="32"/>
          <w:szCs w:val="32"/>
        </w:rPr>
        <w:t>ДУМА</w:t>
      </w:r>
    </w:p>
    <w:p w:rsidR="001F032B" w:rsidRPr="001F032B" w:rsidRDefault="001F032B" w:rsidP="001F032B">
      <w:pPr>
        <w:ind w:firstLine="0"/>
        <w:jc w:val="center"/>
        <w:rPr>
          <w:b/>
          <w:sz w:val="32"/>
          <w:szCs w:val="32"/>
        </w:rPr>
      </w:pPr>
      <w:r w:rsidRPr="001F032B">
        <w:rPr>
          <w:b/>
          <w:sz w:val="32"/>
          <w:szCs w:val="32"/>
        </w:rPr>
        <w:t>РЕШЕНИЕ</w:t>
      </w: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rPr>
          <w:color w:val="444444"/>
          <w:sz w:val="32"/>
          <w:szCs w:val="32"/>
        </w:rPr>
      </w:pP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1F032B"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 xml:space="preserve"> МЕСТНОМ БЮДЖЕТЕ НА 201</w:t>
      </w:r>
      <w:r w:rsidR="00197D13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 xml:space="preserve"> ГОД И ПЛАНОВЫЙ ПЕРИОД 201</w:t>
      </w:r>
      <w:r w:rsidR="00197D13">
        <w:rPr>
          <w:b/>
          <w:bCs/>
          <w:color w:val="000000"/>
          <w:sz w:val="32"/>
          <w:szCs w:val="32"/>
        </w:rPr>
        <w:t>9</w:t>
      </w:r>
      <w:r>
        <w:rPr>
          <w:b/>
          <w:bCs/>
          <w:color w:val="000000"/>
          <w:sz w:val="32"/>
          <w:szCs w:val="32"/>
        </w:rPr>
        <w:t>,20</w:t>
      </w:r>
      <w:r w:rsidR="00197D13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гг.</w:t>
      </w:r>
    </w:p>
    <w:p w:rsidR="001F032B" w:rsidRPr="001F032B" w:rsidRDefault="001F032B" w:rsidP="001F032B">
      <w:pPr>
        <w:shd w:val="clear" w:color="auto" w:fill="F9F9F9"/>
        <w:autoSpaceDE/>
        <w:autoSpaceDN/>
        <w:adjustRightInd/>
        <w:ind w:firstLine="0"/>
        <w:jc w:val="center"/>
        <w:rPr>
          <w:rFonts w:ascii="Calibri" w:hAnsi="Calibri" w:cs="Times New Roman"/>
          <w:sz w:val="22"/>
          <w:szCs w:val="22"/>
        </w:rPr>
      </w:pPr>
    </w:p>
    <w:p w:rsidR="001F032B" w:rsidRPr="00FC3932" w:rsidRDefault="001F032B" w:rsidP="001F032B">
      <w:pPr>
        <w:pStyle w:val="ConsPlusTitle"/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1.Утвердить основные характеристики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 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 гг.:</w:t>
      </w:r>
    </w:p>
    <w:p w:rsidR="001F032B" w:rsidRPr="001F032B" w:rsidRDefault="001F032B" w:rsidP="001F032B">
      <w:pPr>
        <w:rPr>
          <w:sz w:val="24"/>
          <w:szCs w:val="24"/>
        </w:rPr>
      </w:pPr>
      <w:proofErr w:type="gramStart"/>
      <w:r w:rsidRPr="001F032B">
        <w:rPr>
          <w:sz w:val="24"/>
          <w:szCs w:val="24"/>
        </w:rPr>
        <w:t>- общий объем доходов  бюджета в сумме  3458,6  тыс. руб., в том числе безвозмездные поступления в сумме 2289,2 тыс. руб.; 2018 год общий объем доходов  бюджета в сумме  3052,9  тыс. руб., в том числе безвозмездные поступления в сумме 1897,6 тыс. руб.; 2019 год общий объем доходов  бюджета в сумме  3170,2  тыс. руб., в том числе безвозмездные поступления в сумме 1901 тыс</w:t>
      </w:r>
      <w:proofErr w:type="gramEnd"/>
      <w:r w:rsidRPr="001F032B">
        <w:rPr>
          <w:sz w:val="24"/>
          <w:szCs w:val="24"/>
        </w:rPr>
        <w:t>. руб.;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- общий объем расходов  бюджета в сумме 3517,1  тыс. руб.; 2018 год общий объем расходов  бюджета в сумме 3110,7  тыс. руб., в том числе условно утвержденные расходы 75,1 тыс. руб.; 2019 год общий объем расходов  бюджета в сумме 156,0 тыс. руб. в том числе условно утвержденные расходы 156,0 тыс. руб.; 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- размер дефицита   бюджета в сумме  58,5 тыс. руб.,  или    5 % утвержденного общего годового объема доходов бюджета без учета утвержденного объема безвозмездных поступлений, 2018 год  – 57,8 тыс. руб.,  2019 год – 63,5 тыс. руб</w:t>
      </w:r>
      <w:proofErr w:type="gramStart"/>
      <w:r w:rsidRPr="001F032B">
        <w:rPr>
          <w:sz w:val="24"/>
          <w:szCs w:val="24"/>
        </w:rPr>
        <w:t>..</w:t>
      </w:r>
      <w:proofErr w:type="gramEnd"/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2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Установить, что доходы   бюджета, поступающие в 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году, формируются за счет: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1) налоговых доходов, в том числе: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1F032B">
        <w:rPr>
          <w:sz w:val="24"/>
          <w:szCs w:val="24"/>
        </w:rPr>
        <w:t>Баяндаевский</w:t>
      </w:r>
      <w:proofErr w:type="spellEnd"/>
      <w:r w:rsidRPr="001F032B">
        <w:rPr>
          <w:sz w:val="24"/>
          <w:szCs w:val="24"/>
        </w:rPr>
        <w:t xml:space="preserve"> район» «О  бюджете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 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 </w:t>
      </w:r>
      <w:proofErr w:type="spellStart"/>
      <w:proofErr w:type="gramStart"/>
      <w:r w:rsidRPr="001F032B">
        <w:rPr>
          <w:sz w:val="24"/>
          <w:szCs w:val="24"/>
        </w:rPr>
        <w:t>гг</w:t>
      </w:r>
      <w:proofErr w:type="spellEnd"/>
      <w:proofErr w:type="gramEnd"/>
      <w:r w:rsidRPr="001F032B">
        <w:rPr>
          <w:sz w:val="24"/>
          <w:szCs w:val="24"/>
        </w:rPr>
        <w:t>»;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2) неналоговых доходов, 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3) безвозмездных поступлений.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3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lastRenderedPageBreak/>
        <w:t>Установить прогнозируемые доходы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по классификации доходов бюджетов Российской Федерации согласно приложению  №  </w:t>
      </w:r>
      <w:r w:rsidRPr="001F032B">
        <w:rPr>
          <w:sz w:val="24"/>
          <w:szCs w:val="24"/>
          <w:u w:val="single"/>
        </w:rPr>
        <w:t>1,2</w:t>
      </w:r>
      <w:r w:rsidRPr="001F032B">
        <w:rPr>
          <w:sz w:val="24"/>
          <w:szCs w:val="24"/>
        </w:rPr>
        <w:t xml:space="preserve"> к настоящему  решению.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1. 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 w:rsidRPr="001F032B">
        <w:rPr>
          <w:sz w:val="24"/>
          <w:szCs w:val="24"/>
          <w:u w:val="single"/>
        </w:rPr>
        <w:t>3</w:t>
      </w:r>
      <w:r w:rsidRPr="001F032B">
        <w:rPr>
          <w:sz w:val="24"/>
          <w:szCs w:val="24"/>
        </w:rPr>
        <w:t xml:space="preserve"> к настоящему решению.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4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1. Установить распределение  бюджетных ассигнований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>гг. по разделам и подразделам классификации расходов бюджетов Российской Федерации согласно приложениям № _</w:t>
      </w:r>
      <w:r w:rsidRPr="001F032B">
        <w:rPr>
          <w:sz w:val="24"/>
          <w:szCs w:val="24"/>
          <w:u w:val="single"/>
        </w:rPr>
        <w:t>4,5</w:t>
      </w:r>
      <w:r w:rsidRPr="001F032B">
        <w:rPr>
          <w:sz w:val="24"/>
          <w:szCs w:val="24"/>
        </w:rPr>
        <w:t>_ к настоящему решению.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2. 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согласно приложениям № </w:t>
      </w:r>
      <w:r w:rsidRPr="001F032B">
        <w:rPr>
          <w:sz w:val="24"/>
          <w:szCs w:val="24"/>
          <w:u w:val="single"/>
        </w:rPr>
        <w:t>6,7</w:t>
      </w:r>
      <w:r w:rsidRPr="001F032B">
        <w:rPr>
          <w:sz w:val="24"/>
          <w:szCs w:val="24"/>
        </w:rPr>
        <w:t xml:space="preserve"> к настоящему решению.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5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     </w:t>
      </w:r>
      <w:proofErr w:type="gramStart"/>
      <w:r w:rsidRPr="001F032B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 в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8,20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>гг. 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согласно приложениям № </w:t>
      </w:r>
      <w:r w:rsidRPr="001F032B">
        <w:rPr>
          <w:sz w:val="24"/>
          <w:szCs w:val="24"/>
          <w:u w:val="single"/>
        </w:rPr>
        <w:t>8,9</w:t>
      </w:r>
      <w:proofErr w:type="gramEnd"/>
      <w:r w:rsidRPr="001F032B">
        <w:rPr>
          <w:sz w:val="24"/>
          <w:szCs w:val="24"/>
        </w:rPr>
        <w:t xml:space="preserve"> к настоящему решению: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1). В случае передачи полномочий по финансированию отдельных учреждений, мероприятий и расходов;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2).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3).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4).использование средств резервных фондов и иных образом зарезервированных в составе утвержденных бюджетных ассигнований.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6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1. Установить, что бюджетные учреждения вправе использовать на обеспечение своей </w:t>
      </w:r>
      <w:proofErr w:type="gramStart"/>
      <w:r w:rsidRPr="001F032B">
        <w:rPr>
          <w:sz w:val="24"/>
          <w:szCs w:val="24"/>
        </w:rPr>
        <w:t>деятельности</w:t>
      </w:r>
      <w:proofErr w:type="gramEnd"/>
      <w:r w:rsidRPr="001F032B">
        <w:rPr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разрешения)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lastRenderedPageBreak/>
        <w:t xml:space="preserve">2.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7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Установить, что в расходной части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создается резервный фонд  администрации поселения в размере 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- 201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   - 5,0 тыс. руб.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- 201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 xml:space="preserve"> год    - 5,0 тыс. руб.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- 20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 год    - 5,0 тыс. руб.</w:t>
      </w:r>
    </w:p>
    <w:p w:rsidR="001F032B" w:rsidRPr="001F032B" w:rsidRDefault="001F032B" w:rsidP="001F032B">
      <w:pPr>
        <w:ind w:firstLine="0"/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8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Остатки собственных средств бюджета, сложившихся на начало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год, в полном объеме могут направляться на покрытие временных кассовых разрывов в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году.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 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9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  Утвердить распределение бюджетных ассигнований на реализацию долгосрочных целевых программ муниципального образования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</w:t>
      </w:r>
      <w:proofErr w:type="gramStart"/>
      <w:r w:rsidRPr="001F032B">
        <w:rPr>
          <w:sz w:val="24"/>
          <w:szCs w:val="24"/>
        </w:rPr>
        <w:t>согласно приложений</w:t>
      </w:r>
      <w:proofErr w:type="gramEnd"/>
      <w:r w:rsidRPr="001F032B">
        <w:rPr>
          <w:sz w:val="24"/>
          <w:szCs w:val="24"/>
        </w:rPr>
        <w:t xml:space="preserve"> № 10</w:t>
      </w:r>
      <w:r w:rsidRPr="001F032B">
        <w:rPr>
          <w:sz w:val="24"/>
          <w:szCs w:val="24"/>
          <w:u w:val="single"/>
        </w:rPr>
        <w:t xml:space="preserve">,11 </w:t>
      </w:r>
      <w:r w:rsidRPr="001F032B">
        <w:rPr>
          <w:sz w:val="24"/>
          <w:szCs w:val="24"/>
        </w:rPr>
        <w:t xml:space="preserve"> к настоящему решению.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10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Установить, что при исполнении 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 xml:space="preserve">гг. приоритетными направлениями расходов являются </w:t>
      </w:r>
      <w:proofErr w:type="gramStart"/>
      <w:r w:rsidRPr="001F032B">
        <w:rPr>
          <w:sz w:val="24"/>
          <w:szCs w:val="24"/>
        </w:rPr>
        <w:t>следующие</w:t>
      </w:r>
      <w:proofErr w:type="gramEnd"/>
      <w:r w:rsidRPr="001F032B">
        <w:rPr>
          <w:sz w:val="24"/>
          <w:szCs w:val="24"/>
        </w:rPr>
        <w:t>: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2) на предоставление коммунальных услуг;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3) подготовка к зиме и реформирование  жилищно-коммунального хозяйства муниципального образования.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4)  частичная оплата услуг связи.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11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В целях обеспечения финансовой дисциплины муниципального образования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>» обеспечить в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году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12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Утвердить программу государственных внутренних заимствований муниципального образования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>»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2018,2019гг. согласно приложениям № 12,13 к настоящему решению.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13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Утвердить источники финансирования дефицита бюджета муниципального образования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>»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приложения № 14,15 к настоящему решению.</w:t>
      </w:r>
    </w:p>
    <w:p w:rsidR="001F032B" w:rsidRPr="001F032B" w:rsidRDefault="001F032B" w:rsidP="001F032B">
      <w:pPr>
        <w:rPr>
          <w:sz w:val="24"/>
          <w:szCs w:val="24"/>
          <w:u w:val="single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14</w:t>
      </w:r>
    </w:p>
    <w:p w:rsidR="001F032B" w:rsidRPr="001F032B" w:rsidRDefault="001F032B" w:rsidP="001F032B">
      <w:pPr>
        <w:rPr>
          <w:sz w:val="24"/>
          <w:szCs w:val="24"/>
        </w:rPr>
      </w:pPr>
      <w:proofErr w:type="gramStart"/>
      <w:r w:rsidRPr="001F032B">
        <w:rPr>
          <w:sz w:val="24"/>
          <w:szCs w:val="24"/>
        </w:rPr>
        <w:t xml:space="preserve">Органы местного самоуправления обязаны предоставлять оперативную информацию в финансовое управление  администрации муниципального </w:t>
      </w:r>
      <w:r w:rsidRPr="001F032B">
        <w:rPr>
          <w:sz w:val="24"/>
          <w:szCs w:val="24"/>
        </w:rPr>
        <w:lastRenderedPageBreak/>
        <w:t xml:space="preserve">образования « </w:t>
      </w:r>
      <w:proofErr w:type="spellStart"/>
      <w:r w:rsidRPr="001F032B">
        <w:rPr>
          <w:sz w:val="24"/>
          <w:szCs w:val="24"/>
        </w:rPr>
        <w:t>Баяндаевский</w:t>
      </w:r>
      <w:proofErr w:type="spellEnd"/>
      <w:r w:rsidRPr="001F032B">
        <w:rPr>
          <w:sz w:val="24"/>
          <w:szCs w:val="24"/>
        </w:rPr>
        <w:t xml:space="preserve"> район» о целевом использовании средств, выделенных  из   районного  и областного бюджетов.  </w:t>
      </w:r>
      <w:proofErr w:type="gramEnd"/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15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Нормативно-правовые акты не обеспеченные источником финансирования в бюджете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2018,2019гг. не подлежат исполнению.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16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Дума муниципального образования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>» вправе в течение финансового года проводить, документальные целевые проверки использования бюджетных средств.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17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Установить, что исполнение бюджета на 201</w:t>
      </w:r>
      <w:r w:rsidR="00197D13">
        <w:rPr>
          <w:sz w:val="24"/>
          <w:szCs w:val="24"/>
        </w:rPr>
        <w:t>8</w:t>
      </w:r>
      <w:r w:rsidRPr="001F032B">
        <w:rPr>
          <w:sz w:val="24"/>
          <w:szCs w:val="24"/>
        </w:rPr>
        <w:t xml:space="preserve"> год и плановый период 201</w:t>
      </w:r>
      <w:r w:rsidR="00197D13">
        <w:rPr>
          <w:sz w:val="24"/>
          <w:szCs w:val="24"/>
        </w:rPr>
        <w:t>9</w:t>
      </w:r>
      <w:r w:rsidRPr="001F032B">
        <w:rPr>
          <w:sz w:val="24"/>
          <w:szCs w:val="24"/>
        </w:rPr>
        <w:t>,20</w:t>
      </w:r>
      <w:r w:rsidR="00197D13">
        <w:rPr>
          <w:sz w:val="24"/>
          <w:szCs w:val="24"/>
        </w:rPr>
        <w:t>20</w:t>
      </w:r>
      <w:r w:rsidRPr="001F032B">
        <w:rPr>
          <w:sz w:val="24"/>
          <w:szCs w:val="24"/>
        </w:rPr>
        <w:t>гг. осуществляется  органом  местного самоуправления.</w:t>
      </w:r>
    </w:p>
    <w:p w:rsidR="001F032B" w:rsidRPr="001F032B" w:rsidRDefault="001F032B" w:rsidP="001F032B">
      <w:pPr>
        <w:rPr>
          <w:sz w:val="24"/>
          <w:szCs w:val="24"/>
        </w:rPr>
      </w:pP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>Статья 18</w:t>
      </w:r>
    </w:p>
    <w:p w:rsidR="001F032B" w:rsidRPr="001F032B" w:rsidRDefault="001F032B" w:rsidP="001F032B">
      <w:pPr>
        <w:rPr>
          <w:sz w:val="24"/>
          <w:szCs w:val="24"/>
        </w:rPr>
      </w:pPr>
      <w:r w:rsidRPr="001F032B">
        <w:rPr>
          <w:sz w:val="24"/>
          <w:szCs w:val="24"/>
        </w:rPr>
        <w:t xml:space="preserve">  Настоящее Решение вступает в силу со дня его официального опубликования, но не ранее 1 января     201</w:t>
      </w:r>
      <w:r w:rsidR="00197D13">
        <w:rPr>
          <w:sz w:val="24"/>
          <w:szCs w:val="24"/>
        </w:rPr>
        <w:t>8</w:t>
      </w:r>
      <w:bookmarkStart w:id="0" w:name="_GoBack"/>
      <w:bookmarkEnd w:id="0"/>
      <w:r w:rsidRPr="001F032B">
        <w:rPr>
          <w:sz w:val="24"/>
          <w:szCs w:val="24"/>
        </w:rPr>
        <w:t xml:space="preserve"> года.</w:t>
      </w:r>
    </w:p>
    <w:p w:rsidR="001F032B" w:rsidRDefault="001F032B" w:rsidP="001F032B">
      <w:pPr>
        <w:ind w:firstLine="0"/>
        <w:rPr>
          <w:sz w:val="24"/>
          <w:szCs w:val="24"/>
        </w:rPr>
      </w:pPr>
    </w:p>
    <w:p w:rsidR="008C4FD7" w:rsidRPr="001F032B" w:rsidRDefault="008C4FD7" w:rsidP="001F032B">
      <w:pPr>
        <w:ind w:firstLine="0"/>
        <w:rPr>
          <w:sz w:val="24"/>
          <w:szCs w:val="24"/>
        </w:rPr>
      </w:pPr>
    </w:p>
    <w:p w:rsidR="001F032B" w:rsidRPr="001F032B" w:rsidRDefault="001F032B" w:rsidP="001F032B">
      <w:pPr>
        <w:ind w:firstLine="0"/>
        <w:rPr>
          <w:sz w:val="24"/>
          <w:szCs w:val="24"/>
        </w:rPr>
      </w:pPr>
      <w:r w:rsidRPr="001F032B">
        <w:rPr>
          <w:sz w:val="24"/>
          <w:szCs w:val="24"/>
        </w:rPr>
        <w:t>Председатель Думы МО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 xml:space="preserve">»                                       </w:t>
      </w:r>
      <w:r w:rsidRPr="001F032B">
        <w:rPr>
          <w:sz w:val="24"/>
          <w:szCs w:val="24"/>
        </w:rPr>
        <w:tab/>
      </w:r>
      <w:proofErr w:type="spellStart"/>
      <w:r w:rsidRPr="001F032B">
        <w:rPr>
          <w:sz w:val="24"/>
          <w:szCs w:val="24"/>
        </w:rPr>
        <w:t>Бартанов</w:t>
      </w:r>
      <w:proofErr w:type="spellEnd"/>
      <w:r w:rsidRPr="001F032B">
        <w:rPr>
          <w:sz w:val="24"/>
          <w:szCs w:val="24"/>
        </w:rPr>
        <w:t xml:space="preserve"> А.Э.</w:t>
      </w:r>
    </w:p>
    <w:p w:rsidR="001F032B" w:rsidRPr="001F032B" w:rsidRDefault="001F032B" w:rsidP="001F032B">
      <w:pPr>
        <w:ind w:firstLine="0"/>
        <w:rPr>
          <w:sz w:val="24"/>
          <w:szCs w:val="24"/>
        </w:rPr>
      </w:pPr>
    </w:p>
    <w:p w:rsidR="001F032B" w:rsidRDefault="001F032B" w:rsidP="001F032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F032B">
        <w:rPr>
          <w:sz w:val="24"/>
          <w:szCs w:val="24"/>
        </w:rPr>
        <w:t>Глава МО «</w:t>
      </w:r>
      <w:proofErr w:type="spellStart"/>
      <w:r w:rsidRPr="001F032B">
        <w:rPr>
          <w:sz w:val="24"/>
          <w:szCs w:val="24"/>
        </w:rPr>
        <w:t>Кырма</w:t>
      </w:r>
      <w:proofErr w:type="spellEnd"/>
      <w:r w:rsidRPr="001F032B">
        <w:rPr>
          <w:sz w:val="24"/>
          <w:szCs w:val="24"/>
        </w:rPr>
        <w:t xml:space="preserve">»                                                                        </w:t>
      </w:r>
      <w:proofErr w:type="spellStart"/>
      <w:r w:rsidRPr="001F032B">
        <w:rPr>
          <w:sz w:val="24"/>
          <w:szCs w:val="24"/>
        </w:rPr>
        <w:t>Хушеев</w:t>
      </w:r>
      <w:proofErr w:type="spellEnd"/>
      <w:r w:rsidRPr="001F032B">
        <w:rPr>
          <w:sz w:val="24"/>
          <w:szCs w:val="24"/>
        </w:rPr>
        <w:t xml:space="preserve"> В.Б.</w:t>
      </w:r>
      <w:r w:rsidRPr="001F032B">
        <w:rPr>
          <w:sz w:val="24"/>
          <w:szCs w:val="24"/>
        </w:rPr>
        <w:tab/>
      </w:r>
      <w:r w:rsidRPr="001F032B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0C42" w:rsidRDefault="002A0C42"/>
    <w:sectPr w:rsidR="002A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6"/>
    <w:rsid w:val="001142A6"/>
    <w:rsid w:val="00197D13"/>
    <w:rsid w:val="001F032B"/>
    <w:rsid w:val="002A0C42"/>
    <w:rsid w:val="008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2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2018-06-06T07:42:00Z</cp:lastPrinted>
  <dcterms:created xsi:type="dcterms:W3CDTF">2018-05-25T04:25:00Z</dcterms:created>
  <dcterms:modified xsi:type="dcterms:W3CDTF">2018-06-06T07:43:00Z</dcterms:modified>
</cp:coreProperties>
</file>