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82" w:rsidRDefault="006C6382" w:rsidP="006C63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Перечень объектов контроля, учитываемых в рамках формирования ежегодного плана контрольных мероприятий</w:t>
      </w:r>
    </w:p>
    <w:p w:rsidR="006C6382" w:rsidRDefault="006C6382" w:rsidP="006C6382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C6382" w:rsidRDefault="006C6382" w:rsidP="006C6382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Объектами </w:t>
      </w:r>
      <w:bookmarkStart w:id="0" w:name="_Hlk77676821"/>
      <w:r>
        <w:rPr>
          <w:rFonts w:ascii="Arial" w:eastAsia="Times New Roman" w:hAnsi="Arial" w:cs="Arial"/>
          <w:sz w:val="24"/>
          <w:szCs w:val="24"/>
          <w:lang w:eastAsia="zh-CN"/>
        </w:rPr>
        <w:t xml:space="preserve">муниципального контроля на автомобильном транспорте </w:t>
      </w:r>
      <w:bookmarkEnd w:id="0"/>
      <w:r>
        <w:rPr>
          <w:rFonts w:ascii="Arial" w:eastAsia="Times New Roman" w:hAnsi="Arial" w:cs="Arial"/>
          <w:sz w:val="24"/>
          <w:szCs w:val="24"/>
          <w:lang w:eastAsia="zh-CN"/>
        </w:rPr>
        <w:t>являются:</w:t>
      </w:r>
    </w:p>
    <w:p w:rsidR="006C6382" w:rsidRDefault="006C6382" w:rsidP="006C6382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1) деятельность, действия (бездействие) контролируемых лиц </w:t>
      </w:r>
      <w:r>
        <w:rPr>
          <w:rFonts w:ascii="Arial" w:hAnsi="Arial" w:cs="Arial"/>
          <w:iCs/>
          <w:sz w:val="24"/>
          <w:szCs w:val="24"/>
        </w:rPr>
        <w:t xml:space="preserve">в области использования автомобильных дорог и осуществления дорожной деятельности, установленных в отношении автомобильных дорог местного значения, в рамках которых должны соблюдаться обязательные требования </w:t>
      </w:r>
      <w:proofErr w:type="gramStart"/>
      <w:r>
        <w:rPr>
          <w:rFonts w:ascii="Arial" w:hAnsi="Arial" w:cs="Arial"/>
          <w:iCs/>
          <w:sz w:val="24"/>
          <w:szCs w:val="24"/>
        </w:rPr>
        <w:t>по</w:t>
      </w:r>
      <w:proofErr w:type="gramEnd"/>
      <w:r>
        <w:rPr>
          <w:rFonts w:ascii="Arial" w:hAnsi="Arial" w:cs="Arial"/>
          <w:iCs/>
          <w:sz w:val="24"/>
          <w:szCs w:val="24"/>
        </w:rPr>
        <w:t>:</w:t>
      </w:r>
    </w:p>
    <w:p w:rsidR="006C6382" w:rsidRDefault="006C6382" w:rsidP="006C6382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а) использованию полос отвода и (или) придорожных полос автомобильных дорог общего пользования местного значения;</w:t>
      </w:r>
    </w:p>
    <w:p w:rsidR="006C6382" w:rsidRDefault="006C6382" w:rsidP="006C6382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6C6382" w:rsidRDefault="006C6382" w:rsidP="006C6382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в)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6C6382" w:rsidRDefault="006C6382" w:rsidP="006C6382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2) </w:t>
      </w:r>
      <w:r>
        <w:rPr>
          <w:rFonts w:ascii="Arial" w:hAnsi="Arial" w:cs="Arial"/>
          <w:bCs/>
          <w:iCs/>
          <w:sz w:val="24"/>
          <w:szCs w:val="24"/>
        </w:rPr>
        <w:t xml:space="preserve">результаты деятельности </w:t>
      </w:r>
      <w:r>
        <w:rPr>
          <w:rFonts w:ascii="Arial" w:eastAsia="Times New Roman" w:hAnsi="Arial" w:cs="Arial"/>
          <w:sz w:val="24"/>
          <w:szCs w:val="24"/>
          <w:lang w:eastAsia="zh-CN"/>
        </w:rPr>
        <w:t>контролируемых лиц</w:t>
      </w:r>
      <w:r>
        <w:rPr>
          <w:rFonts w:ascii="Arial" w:hAnsi="Arial" w:cs="Arial"/>
          <w:bCs/>
          <w:iCs/>
          <w:sz w:val="24"/>
          <w:szCs w:val="24"/>
        </w:rPr>
        <w:t>, в том числе услуги</w:t>
      </w:r>
      <w:r>
        <w:rPr>
          <w:rFonts w:ascii="Arial" w:hAnsi="Arial" w:cs="Arial"/>
          <w:iCs/>
          <w:sz w:val="24"/>
          <w:szCs w:val="24"/>
        </w:rPr>
        <w:t xml:space="preserve"> в области использования автомобильных дорог и осуществления дорожной деятельности</w:t>
      </w:r>
      <w:r>
        <w:rPr>
          <w:rFonts w:ascii="Arial" w:hAnsi="Arial" w:cs="Arial"/>
          <w:bCs/>
          <w:iCs/>
          <w:sz w:val="24"/>
          <w:szCs w:val="24"/>
        </w:rPr>
        <w:t xml:space="preserve">, к которым предъявляются обязательные требования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по</w:t>
      </w:r>
      <w:proofErr w:type="gramEnd"/>
      <w:r>
        <w:rPr>
          <w:rFonts w:ascii="Arial" w:hAnsi="Arial" w:cs="Arial"/>
          <w:bCs/>
          <w:iCs/>
          <w:sz w:val="24"/>
          <w:szCs w:val="24"/>
        </w:rPr>
        <w:t>:</w:t>
      </w:r>
    </w:p>
    <w:p w:rsidR="006C6382" w:rsidRDefault="006C6382" w:rsidP="006C6382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а) внесению платы за проезд по платным автомобильным дорогам общего пользования местного значения, платным участкам таких автомобильных дорог (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случае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создания платных автомобильных дорог общего пользования местного значения, платных участков таких автомобильных дорог);</w:t>
      </w:r>
    </w:p>
    <w:p w:rsidR="006C6382" w:rsidRDefault="006C6382" w:rsidP="006C6382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bookmarkStart w:id="1" w:name="_Hlk77675416"/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б) внесению платы за </w:t>
      </w:r>
      <w:bookmarkEnd w:id="1"/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пользование на платной основе парковками (парковочными местами), расположенными на автомобильных дорогах общего </w:t>
      </w:r>
      <w:r>
        <w:rPr>
          <w:rFonts w:ascii="Arial" w:eastAsia="Times New Roman" w:hAnsi="Arial" w:cs="Arial"/>
          <w:color w:val="000000"/>
          <w:spacing w:val="-6"/>
          <w:sz w:val="24"/>
          <w:szCs w:val="24"/>
          <w:lang w:eastAsia="zh-CN"/>
        </w:rPr>
        <w:t>пользования местного значения (в случае создания таких парковок (парковочных мест);</w:t>
      </w:r>
    </w:p>
    <w:p w:rsidR="006C6382" w:rsidRDefault="006C6382" w:rsidP="006C6382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в) внесению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6C6382" w:rsidRDefault="006C6382" w:rsidP="006C6382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г) внесению платы за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присоединение объектов дорожного сервиса к автомобильным дорогам общего пользования местного значения;</w:t>
      </w:r>
    </w:p>
    <w:p w:rsidR="006C6382" w:rsidRDefault="006C6382" w:rsidP="006C6382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д) дорожно-строительным материалам, указанным в Приложении 1 к техническому регламенту Таможенного союза «Безопасность автомобильных дорог» (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ТР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ТС 014/2011), утвержденному Решением комиссии Таможенного союза от 18 октября 2011 года № 827; </w:t>
      </w:r>
    </w:p>
    <w:p w:rsidR="006C6382" w:rsidRDefault="006C6382" w:rsidP="006C6382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е) дорожно-строительным изделиям, указанным в Приложении 2 к техническому регламенту Таможенного союза «Безопасность автомобильных дорог» (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ТР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ТС 014/2011), утвержденному Решением комиссии Таможенного союза от 18 октября 2011 года № 827;</w:t>
      </w:r>
    </w:p>
    <w:p w:rsidR="006C6382" w:rsidRDefault="006C6382" w:rsidP="006C6382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) </w:t>
      </w:r>
      <w:r>
        <w:rPr>
          <w:rFonts w:ascii="Arial" w:hAnsi="Arial" w:cs="Arial"/>
          <w:sz w:val="24"/>
          <w:szCs w:val="24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:</w:t>
      </w:r>
      <w:proofErr w:type="gramEnd"/>
    </w:p>
    <w:p w:rsidR="006C6382" w:rsidRDefault="006C6382" w:rsidP="006C6382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>а) 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6C6382" w:rsidRDefault="006C6382" w:rsidP="006C6382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б) придорожные полосы и полосы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отвода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автомобильных дорог общего пользования местного значения;</w:t>
      </w:r>
    </w:p>
    <w:p w:rsidR="006C6382" w:rsidRDefault="006C6382" w:rsidP="006C6382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в) автомобильная дорога общего пользования местного значения и искусственные дорожные сооружения на ней;</w:t>
      </w:r>
    </w:p>
    <w:p w:rsidR="006C6382" w:rsidRDefault="006C6382" w:rsidP="006C6382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г) примыкания к автомобильным дорогам местного значения, в том числе примыкания объектов дорожного сервиса.</w:t>
      </w:r>
    </w:p>
    <w:p w:rsidR="006C6382" w:rsidRDefault="006C6382" w:rsidP="006C6382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zh-CN"/>
        </w:rPr>
        <w:t>Администрацией в рамках осуществления муниципального контроля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на автомобильном транспорте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обеспечивается учет объектов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муниципального </w:t>
      </w:r>
      <w:r>
        <w:rPr>
          <w:rFonts w:ascii="Arial" w:eastAsia="Times New Roman" w:hAnsi="Arial" w:cs="Arial"/>
          <w:sz w:val="24"/>
          <w:szCs w:val="24"/>
          <w:lang w:eastAsia="zh-CN"/>
        </w:rPr>
        <w:t>контроля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на автомобильном транспорте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</w:t>
      </w:r>
      <w:proofErr w:type="gramEnd"/>
    </w:p>
    <w:p w:rsidR="00E20841" w:rsidRDefault="006C6382">
      <w:bookmarkStart w:id="2" w:name="_GoBack"/>
      <w:bookmarkEnd w:id="2"/>
    </w:p>
    <w:sectPr w:rsidR="00E2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0C"/>
    <w:rsid w:val="0026210C"/>
    <w:rsid w:val="006228A7"/>
    <w:rsid w:val="006C6382"/>
    <w:rsid w:val="00A6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2024-07-25T01:25:00Z</dcterms:created>
  <dcterms:modified xsi:type="dcterms:W3CDTF">2024-07-25T01:25:00Z</dcterms:modified>
</cp:coreProperties>
</file>