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22" w:right="124" w:firstLine="707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r w:rsidRPr="00C85B00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 xml:space="preserve">Руководство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муниципального образования 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22" w:right="124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17"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муниципального образования разработано</w:t>
      </w:r>
      <w:r w:rsidRPr="00C85B0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5B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85B0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5B0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5B0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 xml:space="preserve">законом от 31.07.2020 г.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</w:t>
      </w:r>
      <w:r w:rsidRPr="00C85B00">
        <w:rPr>
          <w:rFonts w:ascii="Times New Roman" w:eastAsia="Times New Roman" w:hAnsi="Times New Roman" w:cs="Times New Roman"/>
          <w:spacing w:val="-2"/>
          <w:sz w:val="24"/>
          <w:szCs w:val="24"/>
        </w:rPr>
        <w:t>благоустройства.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15" w:right="117" w:firstLine="699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Правила благоустройства территории муниципального образования, утвержденные решением Думы муниципального образования (далее -  Правила благоустройства), устанавливают основные параметры и необходимое минимальное сочетание элементов благоустройства</w:t>
      </w:r>
      <w:r w:rsidRPr="00C85B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5B0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85B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формирования комфортной, безопасной и привлекательной среды населенных пунктов сельского поселения, характеризующих среду обитания в сельском поселении, определяющих комфортность проживания на такой территории в контексте социальных, градостроительных, экологических, культурных и природных условий сельского поселения.</w:t>
      </w:r>
      <w:r w:rsidRPr="00C85B0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15" w:right="117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поселения,</w:t>
      </w:r>
      <w:r w:rsidRPr="00C85B0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</w:t>
      </w:r>
      <w:r w:rsidRPr="00C85B0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территорий,</w:t>
      </w:r>
      <w:r w:rsidRPr="00C85B0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5B0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85B0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85B0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5B0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C85B0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чистоты</w:t>
      </w:r>
      <w:r w:rsidRPr="00C85B0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и порядка.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18" w:right="13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Предметом осуществления муниципального контроля в сфере благоустройства</w:t>
      </w:r>
      <w:r w:rsidRPr="00C85B0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85B00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 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C85B00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юридическими</w:t>
      </w:r>
      <w:r w:rsidRPr="00C85B00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  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 xml:space="preserve">лицами, </w:t>
      </w:r>
      <w:r w:rsidRPr="00C85B00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индивидуальными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85B00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предпринимателями,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ab/>
      </w:r>
      <w:r w:rsidRPr="00C85B00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гражданами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ab/>
      </w:r>
      <w:r w:rsidRPr="00C85B0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Правил </w:t>
      </w:r>
      <w:r w:rsidRPr="00C85B00">
        <w:rPr>
          <w:rFonts w:ascii="Times New Roman" w:eastAsia="Times New Roman" w:hAnsi="Times New Roman" w:cs="Times New Roman"/>
          <w:spacing w:val="-2"/>
          <w:sz w:val="24"/>
          <w:szCs w:val="24"/>
        </w:rPr>
        <w:t>благоустройства.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left="115" w:right="13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 xml:space="preserve">Граждане, индивидуальные предприниматели и юридические лица должны соблюдать обязательные требования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Pr="00C85B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5B00" w:rsidRPr="00C85B00" w:rsidRDefault="00C85B00" w:rsidP="00C85B0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85B00" w:rsidRPr="00C85B00" w:rsidRDefault="00C85B00" w:rsidP="00C85B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85B00" w:rsidRPr="00C85B00" w:rsidRDefault="00C85B00" w:rsidP="00C85B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C85B00" w:rsidRPr="00C85B00" w:rsidRDefault="00C85B00" w:rsidP="00C85B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осуществлению земляных работ в соответствии с разрешением на осуществление земляных работ, выдаваемым в соответствии с порядком осуществления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земляных работ, установленным нормативными правовыми актами </w:t>
      </w: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C85B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Правилами благоустройства;</w:t>
      </w:r>
    </w:p>
    <w:p w:rsidR="00C85B00" w:rsidRPr="00C85B00" w:rsidRDefault="00C85B00" w:rsidP="00C85B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85B00" w:rsidRPr="00C85B00" w:rsidRDefault="00C85B00" w:rsidP="00C85B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направлению в администрацию уведомления о проведении работ в результате аварий в срок, установленный нормативными правовыми актами</w:t>
      </w: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B00" w:rsidRPr="00C85B00" w:rsidRDefault="00C85B00" w:rsidP="00C85B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о недопустимости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обязательные требования по уборке территории муниципального образования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обязательные требования по уборке территории муниципального образования в летний период, включая обязательные требования по </w:t>
      </w:r>
      <w:r w:rsidRPr="00C85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дополнительные обязательные требования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6)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 по </w:t>
      </w:r>
      <w:r w:rsidRPr="00C85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8)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требования по</w:t>
      </w:r>
      <w:r w:rsidRPr="00C85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складированию твердых коммунальных отходов;</w:t>
      </w:r>
    </w:p>
    <w:p w:rsidR="00C85B00" w:rsidRPr="00C85B00" w:rsidRDefault="00C85B00" w:rsidP="00C85B00">
      <w:pPr>
        <w:tabs>
          <w:tab w:val="left" w:pos="12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обязательные требования по</w:t>
      </w:r>
      <w:r w:rsidRPr="00C85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85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выгулу животных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о недопустимости </w:t>
      </w: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B00" w:rsidRPr="00C85B00" w:rsidRDefault="00C85B00" w:rsidP="00C85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Муниципальный контроль за соблюдением Правил благоустройства на территории сельского поселения осуществляет администрация сельского поселения (далее – Администрация). Проведение проверок (плановых и внеплановых) осуществляют уполномоченные должностные лица Администрации.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Основными целями муниципального контроля являются: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обеспечение соблюдения требований Правил благоустройства;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в области соблюдения требований Правил благоустройства.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Муниципальный контроль осуществляется в форме плановых и внеплановых документарных и (или) выездных проверок соблюдения требований: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рейдовый осмотр;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документарная проверка;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выездная проверка;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рейдовый осмотр;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документарная проверка;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выездная проверка;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наблюдение за соблюдением обязательных требований;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выездное обследование.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 – 5 части 1 статьи 57 Федерального закона № 248.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Консультирование по вопросам соблюдения обязательных требований осуществляется должностным лицом, уполномоченным на осуществление контроля в сфере благоустройства, в устной или письменной форме по следующим вопросам: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3) порядок обжалования действий (бездействия) лиц, уполномоченных на осуществление контроля в сфере благоустройства;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B00">
        <w:rPr>
          <w:rFonts w:ascii="Times New Roman" w:eastAsia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85B00" w:rsidRPr="00C85B00" w:rsidRDefault="00C85B00" w:rsidP="00C85B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Перечень</w:t>
      </w: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актов, содержащих обязательные требования, соблюдение которых</w:t>
      </w: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оценивается при осуществлении муниципального контроля за соблюдением Правил благоустройства на территории муниципального образования</w:t>
      </w: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Федеральные законы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2"/>
        <w:gridCol w:w="4033"/>
      </w:tblGrid>
      <w:tr w:rsidR="00C85B00" w:rsidRPr="00C85B00" w:rsidTr="00C85B00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C8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Наименование и</w:t>
            </w:r>
          </w:p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C8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реквизиты акта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</w:tr>
      <w:tr w:rsidR="00C85B00" w:rsidRPr="00C85B00" w:rsidTr="00C85B00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hyperlink r:id="rId5" w:anchor="block_140105" w:history="1">
              <w:r w:rsidRPr="00C85B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zh-CN"/>
                </w:rPr>
                <w:t>П</w:t>
              </w:r>
            </w:hyperlink>
            <w:hyperlink r:id="rId6" w:anchor="block_150105" w:history="1">
              <w:r w:rsidRPr="00C85B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zh-CN"/>
                </w:rPr>
                <w:t>ункт 19 части 1 статьи 1</w:t>
              </w:r>
            </w:hyperlink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 w:rsidR="00C85B00" w:rsidRPr="00C85B00" w:rsidTr="00C85B00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осуществлении </w:t>
            </w: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государственного контроля (надзора) и муниципального контроля»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 </w:t>
            </w:r>
          </w:p>
        </w:tc>
      </w:tr>
      <w:tr w:rsidR="00C85B00" w:rsidRPr="00C85B00" w:rsidTr="00C85B00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85B00" w:rsidRPr="00C85B00" w:rsidRDefault="00C85B00" w:rsidP="00C85B0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31.07.2020 № 248-ФЗ </w:t>
            </w:r>
          </w:p>
          <w:p w:rsidR="00C85B00" w:rsidRPr="00C85B00" w:rsidRDefault="00C85B00" w:rsidP="00C85B0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Указы Президента Российской Федерации, постановления и</w:t>
      </w: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распоряжения Правительства Российской Федерации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65"/>
      </w:tblGrid>
      <w:tr w:rsidR="00C85B00" w:rsidRPr="00C85B00" w:rsidTr="00C85B00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</w:tr>
      <w:tr w:rsidR="00C85B00" w:rsidRPr="00C85B00" w:rsidTr="00C85B00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C8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Нормативные правовые акты федеральных органов исполнительной</w:t>
      </w: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власти и нормативные документы федеральных органов</w:t>
      </w:r>
    </w:p>
    <w:p w:rsidR="00C85B00" w:rsidRPr="00C85B00" w:rsidRDefault="00C85B00" w:rsidP="00C85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исполнительной власти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65"/>
      </w:tblGrid>
      <w:tr w:rsidR="00C85B00" w:rsidRPr="00C85B00" w:rsidTr="00C85B00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85B00" w:rsidRPr="00C85B00" w:rsidRDefault="00C85B00" w:rsidP="00C85B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C8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E20841" w:rsidRDefault="00C85B00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0B"/>
    <w:rsid w:val="006228A7"/>
    <w:rsid w:val="0092730B"/>
    <w:rsid w:val="00A61E8B"/>
    <w:rsid w:val="00C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3/" TargetMode="External"/><Relationship Id="rId5" Type="http://schemas.openxmlformats.org/officeDocument/2006/relationships/hyperlink" Target="http://base.garant.ru/1863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2024-07-24T02:45:00Z</dcterms:created>
  <dcterms:modified xsi:type="dcterms:W3CDTF">2024-07-24T02:46:00Z</dcterms:modified>
</cp:coreProperties>
</file>