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8E" w:rsidRPr="00C00A78" w:rsidRDefault="009E2BF2" w:rsidP="006C198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</w:pPr>
      <w:r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28.07</w:t>
      </w:r>
      <w:r w:rsidR="006C198E" w:rsidRPr="00C00A78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.2020г. №</w:t>
      </w:r>
      <w:r w:rsidR="006C198E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 xml:space="preserve"> </w:t>
      </w:r>
      <w:r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15</w:t>
      </w:r>
    </w:p>
    <w:p w:rsidR="006C198E" w:rsidRPr="00C00A78" w:rsidRDefault="006C198E" w:rsidP="006C198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</w:pPr>
      <w:r w:rsidRPr="00C00A78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РОССИЙСКАЯ ФЕДЕРАЦИЯ</w:t>
      </w:r>
    </w:p>
    <w:p w:rsidR="006C198E" w:rsidRPr="00C00A78" w:rsidRDefault="006C198E" w:rsidP="006C198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</w:pPr>
      <w:r w:rsidRPr="00C00A78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ИРКУТСКАЯ ОБЛАСТЬ</w:t>
      </w:r>
    </w:p>
    <w:p w:rsidR="006C198E" w:rsidRPr="00C00A78" w:rsidRDefault="006C198E" w:rsidP="006C198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</w:pPr>
      <w:r w:rsidRPr="00C00A78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БАЯНДАЕВСКИЙ МУНИЦИПАЛЬНЫЙ РАЙОН</w:t>
      </w:r>
    </w:p>
    <w:p w:rsidR="006C198E" w:rsidRPr="00C00A78" w:rsidRDefault="006C198E" w:rsidP="006C198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</w:pPr>
      <w:r w:rsidRPr="00C00A78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МУНИЦИПАЛЬНОЕ ОБРАЗОВАНИЕ «</w:t>
      </w:r>
      <w:r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КЫРМА</w:t>
      </w:r>
      <w:r w:rsidRPr="00C00A78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»</w:t>
      </w:r>
    </w:p>
    <w:p w:rsidR="006C198E" w:rsidRPr="00C00A78" w:rsidRDefault="006C198E" w:rsidP="006C198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</w:pPr>
      <w:r w:rsidRPr="00C00A78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АДМИНИСТРАЦИЯ</w:t>
      </w:r>
    </w:p>
    <w:p w:rsidR="006C198E" w:rsidRPr="00C00A78" w:rsidRDefault="006C198E" w:rsidP="006C198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</w:pPr>
      <w:r w:rsidRPr="00C00A78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ПОСТАНОВЛЕНИЕ</w:t>
      </w:r>
    </w:p>
    <w:p w:rsidR="006C198E" w:rsidRPr="00C00A78" w:rsidRDefault="006C198E" w:rsidP="006C198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</w:pPr>
    </w:p>
    <w:p w:rsidR="006C198E" w:rsidRDefault="006C198E" w:rsidP="006C198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</w:pPr>
      <w:r w:rsidRPr="00C00A78"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 xml:space="preserve">ОБ УТВЕРЖДЕНИИ ПОРЯДКА </w:t>
      </w:r>
      <w:r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  <w:t>ПРОВЕДЕНИЯ ОЦЕНКИ ЭФФЕКТИВНОСТИ РЕАЛИЗАЦИИ МУНИЦИПАЛЬНЫХ ПРОГРАММ МО «КЫРМА»</w:t>
      </w:r>
    </w:p>
    <w:p w:rsidR="006C198E" w:rsidRPr="00C00A78" w:rsidRDefault="006C198E" w:rsidP="006C198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ar-SA" w:bidi="hi-IN"/>
        </w:rPr>
      </w:pPr>
    </w:p>
    <w:p w:rsidR="006C198E" w:rsidRPr="00C00A78" w:rsidRDefault="006C198E" w:rsidP="006C198E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6C198E" w:rsidRPr="00C00A78" w:rsidRDefault="006C198E" w:rsidP="006C198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00A7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В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соотве</w:t>
      </w:r>
      <w:r w:rsidR="009E2BF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т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ствии с частью 3 статьи 179 Бюджетного кодекса РФ</w:t>
      </w:r>
      <w:r w:rsidRPr="00C00A7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, администрация муниципального образования «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Кырма</w:t>
      </w:r>
      <w:proofErr w:type="spellEnd"/>
      <w:r w:rsidRPr="00C00A7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»</w:t>
      </w:r>
    </w:p>
    <w:p w:rsidR="006C198E" w:rsidRPr="00C00A78" w:rsidRDefault="006C198E" w:rsidP="006C198E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</w:pPr>
    </w:p>
    <w:p w:rsidR="006C198E" w:rsidRPr="00C00A78" w:rsidRDefault="006C198E" w:rsidP="006C198E">
      <w:pPr>
        <w:widowControl w:val="0"/>
        <w:suppressLineNumbers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</w:pPr>
      <w:r w:rsidRPr="00C00A78"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  <w:t>ПОСТАНОВЛЯЕТ:</w:t>
      </w:r>
    </w:p>
    <w:p w:rsidR="006C198E" w:rsidRPr="00C00A78" w:rsidRDefault="006C198E" w:rsidP="006C198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</w:pPr>
    </w:p>
    <w:p w:rsidR="006C198E" w:rsidRPr="00C00A78" w:rsidRDefault="006C198E" w:rsidP="006C198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C00A7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1. Утвердить Порядок </w:t>
      </w:r>
      <w:proofErr w:type="gramStart"/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проведения оценки эффективности реализации муниципальных программ</w:t>
      </w:r>
      <w:proofErr w:type="gramEnd"/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МО «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Кырма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»</w:t>
      </w:r>
    </w:p>
    <w:p w:rsidR="006C198E" w:rsidRPr="00C00A78" w:rsidRDefault="006C198E" w:rsidP="006C198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</w:t>
      </w:r>
      <w:r w:rsidRPr="00C00A7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 Опубликовать настоящее постановление в газете «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Кырменский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вестник</w:t>
      </w:r>
      <w:r w:rsidRPr="00C00A7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» и разместить на официальном сайте МО «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Кырма</w:t>
      </w:r>
      <w:proofErr w:type="spellEnd"/>
      <w:r w:rsidRPr="00C00A7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»</w:t>
      </w:r>
      <w:r w:rsidRPr="00C00A78">
        <w:rPr>
          <w:rFonts w:ascii="Arial" w:eastAsia="Lucida Sans Unicode" w:hAnsi="Arial" w:cs="Arial"/>
          <w:kern w:val="1"/>
          <w:sz w:val="28"/>
          <w:szCs w:val="24"/>
          <w:lang w:eastAsia="hi-IN" w:bidi="hi-IN"/>
        </w:rPr>
        <w:t xml:space="preserve"> </w:t>
      </w:r>
      <w:r w:rsidRPr="00C00A7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в информационно-телекоммуникационной сети «Интернет».</w:t>
      </w:r>
    </w:p>
    <w:p w:rsidR="006C198E" w:rsidRDefault="006C198E" w:rsidP="006C198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3</w:t>
      </w:r>
      <w:r w:rsidRPr="00C00A7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 Настоящее постановление вступает в силу с момента</w:t>
      </w:r>
      <w:r w:rsidR="00225E0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его официального опубликования.</w:t>
      </w:r>
    </w:p>
    <w:p w:rsidR="00225E08" w:rsidRDefault="00225E08" w:rsidP="006C198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225E08" w:rsidRDefault="00225E08" w:rsidP="006C198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225E08" w:rsidRPr="00C00A78" w:rsidRDefault="00225E08" w:rsidP="006C198E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6C198E" w:rsidRPr="00C00A78" w:rsidRDefault="006C198E" w:rsidP="006C198E">
      <w:pPr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6C198E" w:rsidRPr="00C00A78" w:rsidRDefault="009E2BF2" w:rsidP="006C19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И.о</w:t>
      </w:r>
      <w:proofErr w:type="gramStart"/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.г</w:t>
      </w:r>
      <w:proofErr w:type="gramEnd"/>
      <w:r w:rsidR="006C198E" w:rsidRPr="00C00A7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лав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ы</w:t>
      </w:r>
      <w:proofErr w:type="spellEnd"/>
      <w:r w:rsidR="006C198E" w:rsidRPr="00C00A7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муниципального образования «</w:t>
      </w:r>
      <w:proofErr w:type="spellStart"/>
      <w:r w:rsidR="006C198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Кырма</w:t>
      </w:r>
      <w:proofErr w:type="spellEnd"/>
      <w:r w:rsidR="006C198E" w:rsidRPr="00C00A7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»</w:t>
      </w:r>
    </w:p>
    <w:p w:rsidR="006C198E" w:rsidRDefault="009E2BF2" w:rsidP="006C19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Л.А.Андреева</w:t>
      </w:r>
      <w:proofErr w:type="spellEnd"/>
    </w:p>
    <w:p w:rsidR="00225E08" w:rsidRDefault="00225E08" w:rsidP="006C19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225E08" w:rsidRDefault="00225E08" w:rsidP="006C19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225E08" w:rsidRDefault="00225E08" w:rsidP="006C19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225E08" w:rsidRDefault="00225E08" w:rsidP="006C19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225E08" w:rsidRDefault="00225E08" w:rsidP="006C19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225E08" w:rsidRDefault="00225E08" w:rsidP="006C19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225E08" w:rsidRDefault="00225E08" w:rsidP="006C19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225E08" w:rsidRDefault="00225E08" w:rsidP="006C19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225E08" w:rsidRDefault="00225E08" w:rsidP="006C19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225E08" w:rsidRDefault="00225E08" w:rsidP="006C19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225E08" w:rsidRDefault="00225E08" w:rsidP="006C19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225E08" w:rsidRDefault="00225E08" w:rsidP="006C19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225E08" w:rsidRDefault="00225E08" w:rsidP="006C19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225E08" w:rsidRDefault="00225E08" w:rsidP="006C19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225E08" w:rsidRDefault="00225E08" w:rsidP="006C19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225E08" w:rsidRDefault="00225E08" w:rsidP="006C19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225E08" w:rsidRDefault="00225E08" w:rsidP="006C19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6C198E" w:rsidRPr="002B0409" w:rsidRDefault="006C198E" w:rsidP="006C19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04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УТВЕРЖДЕН</w:t>
      </w:r>
    </w:p>
    <w:p w:rsidR="006C198E" w:rsidRPr="002B0409" w:rsidRDefault="006C198E" w:rsidP="006C19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04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 Администрации</w:t>
      </w:r>
    </w:p>
    <w:p w:rsidR="006C198E" w:rsidRPr="002B0409" w:rsidRDefault="006C198E" w:rsidP="006C19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04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</w:t>
      </w:r>
    </w:p>
    <w:p w:rsidR="006C198E" w:rsidRPr="002B0409" w:rsidRDefault="006C198E" w:rsidP="006C19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04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</w:t>
      </w:r>
      <w:proofErr w:type="spellStart"/>
      <w:r w:rsidRPr="002B04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Кырма</w:t>
      </w:r>
      <w:proofErr w:type="spellEnd"/>
      <w:r w:rsidRPr="002B04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</w:t>
      </w:r>
    </w:p>
    <w:p w:rsidR="006C198E" w:rsidRPr="002B0409" w:rsidRDefault="006C198E" w:rsidP="006C198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04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</w:t>
      </w:r>
      <w:r w:rsidR="009E2BF2" w:rsidRPr="002B04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28.07.2020г. № 15</w:t>
      </w:r>
    </w:p>
    <w:p w:rsidR="006C198E" w:rsidRPr="006C198E" w:rsidRDefault="006C198E" w:rsidP="006C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16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16C0" w:rsidRPr="002B0409" w:rsidRDefault="007E16C0" w:rsidP="007E16C0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Порядок </w:t>
      </w:r>
      <w:proofErr w:type="gramStart"/>
      <w:r w:rsidRPr="002B0409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проведения оценки эффективности реализации муниципальных программ</w:t>
      </w:r>
      <w:proofErr w:type="gramEnd"/>
      <w:r w:rsidR="006C198E" w:rsidRPr="002B0409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МО «</w:t>
      </w:r>
      <w:proofErr w:type="spellStart"/>
      <w:r w:rsidR="006C198E" w:rsidRPr="002B0409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Кырма</w:t>
      </w:r>
      <w:proofErr w:type="spellEnd"/>
      <w:r w:rsidR="006C198E" w:rsidRPr="002B0409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»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определяет правила проведения ежегодной оценки эффективности реализации муниципальных программ,  критерии и методику указанной оценки.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Оценка эффективности реализации муниципальной программы осуществляется администратором муниципальной </w:t>
      </w:r>
      <w:proofErr w:type="gramStart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proofErr w:type="gramEnd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основе представленных ответственными исполнителями подпрограмм и исполнителями основных мероприятий (мероприятий) муниципальной программы и (или) подпрограмм годовых отчетов: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итогах выполнения целевых показателей муниципальной программы и подпрограмм;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итогах выполнения показателей основных мероприятий муниципальной программы и подпрограмм;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степени соответствия расходов средств местного  и (или) областного,  и (или) федерального бюджетов уровню затрат.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Оценка эффективности реализации муниципальной программы осуществляется за прошедший год в целом по муниципальной программе, входящим в нее подпрограммам (за исключением обеспечивающей подпрограммы) и основным мероприятиям муниципальной программы.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Оценка эффективности муниципальной программы проводится по следующим критериям: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степени достижения целей подпрограмм и муниципальной программы в целом;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степени достижения показателей основных мероприятий муниципальной программы и подпрограмм;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местного и (или) областного, и (или) федерального бюджетов.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Оценка эффективности реализации муниципальной программы (подпрограммы) осуществляется на основе методики оценки эффективности реализации муниципальной  программы, являющейся приложением к настоящему Порядку.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Расчеты по результатам оценки эффективности реализации муниципальной программы и ее результаты представляются в Отдел экономического развития, прогнозирования, имущественных и земельных отношений Администрации муниципального образования «</w:t>
      </w:r>
      <w:proofErr w:type="spellStart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Бяандаевский</w:t>
      </w:r>
      <w:proofErr w:type="spellEnd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Иркутской области в срок до 1 апреля года, следующего за отчетным, с приложением пояснительной записки, объясняющей особенности проведения оценки эффективности реализации муниципальной программы (за исключением муниципальных программ, в отношении которых по состоянию на 1</w:t>
      </w:r>
      <w:proofErr w:type="gramEnd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 года, следующего за </w:t>
      </w:r>
      <w:proofErr w:type="gramStart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отчетным</w:t>
      </w:r>
      <w:proofErr w:type="gramEnd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отсутствуют данные государственного статистического наблюдения о достижении плановых значений целевых показателей муниципальной  программы и подпрограмм и (или) показателей основных мероприятий муниципальной программы и подпрограмм).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представления дополнительной информации в соответствии с </w:t>
      </w:r>
      <w:hyperlink r:id="rId5" w:anchor="P232" w:history="1">
        <w:r w:rsidRPr="002B0409">
          <w:rPr>
            <w:rFonts w:ascii="Arial" w:eastAsia="Times New Roman" w:hAnsi="Arial" w:cs="Arial"/>
            <w:color w:val="66CD00"/>
            <w:sz w:val="24"/>
            <w:szCs w:val="24"/>
            <w:u w:val="single"/>
            <w:lang w:eastAsia="ru-RU"/>
          </w:rPr>
          <w:t>пунктом 7.9</w:t>
        </w:r>
      </w:hyperlink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Порядка принятия решения о разработке муниципальных программ, их формирования и реализации, утвержденного настоящим постановлением, расчеты по результатам оценки эффективности реализации муниципальной программы и ее результаты представляются в срок до 15 июля года, следующего </w:t>
      </w:r>
      <w:proofErr w:type="gramStart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развития, прогнозирования, имущественных и земельных отношений Администрации муниципального образования «</w:t>
      </w:r>
      <w:proofErr w:type="spellStart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Иркутской области  в срок до 15 августа года, следующего за отчетным, формирует сводную информацию о результатах проведенной оценки эффективности реализации муниципальных программ и предложения по дальнейшей реализации конкретной муниципальной программы и (или) о необходимости внесения изменений в муниципальную  программу и представляет их на рассмотрение рабочей группы по</w:t>
      </w:r>
      <w:proofErr w:type="gramEnd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рассмотрению расходных обязательств районного  бюджета (далее - рабочая группа).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Администратор муниципальной программы, признанной по результатам проведенной оценки эффективности ее реализации неудовлетворительной, формирует и представляет для рассмотрения рабочей группой доклад, содержащий: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причины отклонения фактических результатов реализации муниципальной программы от запланированных;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предложения о внесении изменений в муниципальную программу, направленных на повышение эффективности реализации муниципальной программы в дальнейшем.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По результатам рассмотрения доклада администратора муниципальной программы, представленного в соответствии с </w:t>
      </w:r>
      <w:hyperlink r:id="rId6" w:anchor="P1750" w:history="1">
        <w:r w:rsidRPr="002B0409">
          <w:rPr>
            <w:rFonts w:ascii="Arial" w:eastAsia="Times New Roman" w:hAnsi="Arial" w:cs="Arial"/>
            <w:color w:val="66CD00"/>
            <w:sz w:val="24"/>
            <w:szCs w:val="24"/>
            <w:u w:val="single"/>
            <w:lang w:eastAsia="ru-RU"/>
          </w:rPr>
          <w:t>пунктом 8</w:t>
        </w:r>
      </w:hyperlink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Порядка, рабочая группа принимает решение о внесении изменений в муниципальную программу.</w:t>
      </w:r>
    </w:p>
    <w:p w:rsidR="002B0409" w:rsidRDefault="007E16C0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="006C198E"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     </w:t>
      </w: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409" w:rsidRDefault="002B0409" w:rsidP="006C1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16C0" w:rsidRPr="002B0409" w:rsidRDefault="006C198E" w:rsidP="002B0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</w:t>
      </w:r>
      <w:bookmarkStart w:id="0" w:name="_GoBack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0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7E16C0"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проведения оценки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 реализации 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 программ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ЭФФЕКТИВНОСТИ РЕАЛИЗАЦИИ  МУНИЦИПАЛЬНОЙ ПРОГРАММЫ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Оценка эффективности реализации муниципальной программы производится ежегодно администратором муниципальной программы.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Оценка эффективности реализации муниципальной программы производится с учетом следующих составляющих: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оценки степени достижения целей подпрограмм и муниципальной программы в целом;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оценки </w:t>
      </w:r>
      <w:proofErr w:type="gramStart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степени выполнения показателей основных мероприятий муниципальной программы</w:t>
      </w:r>
      <w:proofErr w:type="gramEnd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оценки степени соответствия запланированному уровню затрат;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оценки эффективности использования средств местного  и (или) областного, и (или) федерального бюджетов.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Оценка эффективности реализации муниципальных программ осуществляется в два этапа.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первом этапе осуществляется оценка эффективности реализации подпрограмм (за исключением обеспечивающей подпрограммы) и основных мероприятий муниципальной программы, которая определяется с учетом: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оценки степени реализации мероприятий муниципальной программы;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оценки степени соответствия запланированному уровню затрат;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оценки эффективности использования средств местного и (или)  областного, и (или) федерального бюджетов;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оценки степени достижения целей подпрограмм (выполнения показателей основных мероприятий муниципальной программы).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втором этапе осуществляется оценка эффективности реализации муниципальной программы, которая определяется с учетом </w:t>
      </w:r>
      <w:proofErr w:type="gramStart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степени достижения целей муниципальной программы</w:t>
      </w:r>
      <w:proofErr w:type="gramEnd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оценки эффективности реализации подпрограмм и основных мероприятий муниципальной  программы.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16C0" w:rsidRPr="002B0409" w:rsidRDefault="007E16C0" w:rsidP="006C1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Оценка степени реализации мероприятий</w:t>
      </w:r>
    </w:p>
    <w:p w:rsidR="007E16C0" w:rsidRPr="002B0409" w:rsidRDefault="007E16C0" w:rsidP="006C1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16C0" w:rsidRPr="002B0409" w:rsidRDefault="006C198E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7E16C0"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 реализации мероприятий муниципальной программы оценивается для каждой подпрограммы (и каждого основного мероприятия муниципальной программы) как доля показателей, выполненных в полном объеме, по следующей формуле: 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степень реализации мероприятий муниципальной программы;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мероприятий муниципальной программы, полностью или частично реализуемых за счет средств местного и (или) областного, и (или) федерального бюджетов, оценка степени реализации мероприятий проводится в обязательном порядке.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отношении мероприятий муниципальной программы, на реализацию которых средства местного и (или) областного, и (или) федерального бюджетов не предусмотрены, решение о необходимости </w:t>
      </w:r>
      <w:proofErr w:type="gramStart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оценки степени реализации этих мероприятий</w:t>
      </w:r>
      <w:proofErr w:type="gramEnd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принимается администратором муниципальной программы.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16C0" w:rsidRPr="002B0409" w:rsidRDefault="007E16C0" w:rsidP="006C1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Оценка степени соответствия </w:t>
      </w:r>
      <w:proofErr w:type="gramStart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запланированному</w:t>
      </w:r>
      <w:proofErr w:type="gramEnd"/>
    </w:p>
    <w:p w:rsidR="007E16C0" w:rsidRPr="002B0409" w:rsidRDefault="007E16C0" w:rsidP="006C1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уровню затрат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16C0" w:rsidRPr="002B0409" w:rsidRDefault="006C198E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7E16C0"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 соответствия запланированному уровню затрат местного и (или)  областного, и (или)   федерального бюджетов оценивается для каждой подпрограммы (основного мероприятия муниципальной  программы) как отношение фактически произведенных в отчетном году расходов на реализацию подпрограммы (основного мероприятия муниципальной  программы) к их плановым значениям по следующей формуле: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степень соответствия запланированному уровню затрат местного,   и (или) областного, и (или) федерального бюджетов;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фактические расходы на реализацию подпрограммы (основного мероприятия муниципальной  программы) в отчетном году (по состоянию на 31 декабря отчетного года);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плановые расходы местного и (или)  областного, и (или) федерального бюджетов на реализацию подпрограммы (основного мероприятия муниципальной  программы) в отчетном году по состоянию на 1 ноября отчетного года.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отдельных случаях по согласованию с рабочей группой по рассмотрению расходных обязательств районного бюджета допускается учитывать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на иную дату отчетного года. Согласование иной даты, по состоянию на которую учитываются плановые расходы местного и (или) областного, и (или) федерального бюджетов на реализацию подпрограммы (основного мероприятия муниципальной программы), осуществляется до начала отчетного года.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16C0" w:rsidRPr="002B0409" w:rsidRDefault="007E16C0" w:rsidP="006C1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Оценка эффективности использования средств местного и (или)  областного, и (или) федерального бюджетов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использования средств местного и (или) областного, и (или) федерального бюджетов рассчитывается для каждой подпрограммы (основного мероприятия муниципальной программы)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эффективность использования средств местного и (или) областного, и (или) федерального бюджетов;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- степень реализации мероприятий, полностью или частично финансируемых из средств местного и (или) областного, и (или) федерального бюджетов;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степень соответствия запланированному уровню затрат местного и (или)  областного,  и (или) федерального бюджетов.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16C0" w:rsidRPr="002B0409" w:rsidRDefault="007E16C0" w:rsidP="006C1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степени достижения целей подпрограмм (выполнения</w:t>
      </w:r>
      <w:proofErr w:type="gramEnd"/>
    </w:p>
    <w:p w:rsidR="007E16C0" w:rsidRPr="002B0409" w:rsidRDefault="007E16C0" w:rsidP="006C1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показателей основных мероприятий муниципальной программы)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Для оценки степени достижения целей подпрограмм (выполнения показателей основных мероприятий муниципальной программы) (далее - степень реализации) определяется степень </w:t>
      </w:r>
      <w:proofErr w:type="gramStart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достижения плановых значений каждого показателя цели подпрограммы</w:t>
      </w:r>
      <w:proofErr w:type="gramEnd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показателей основных мероприятий муниципальной программы.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Степень достижения планового значения показателя (индикатора) рассчитывается: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показателей, желаемой тенденцией развития которых является увеличение значений, по формуле: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степень достижения планового значения показателя;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значение показателя, фактически достигнутое на конец отчетного периода;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плановое значение показателя на конец отчетного года;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показателей, желаемой тенденцией развития которых является снижение значений, по формуле: 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Степень реализации подпрограммы (основного мероприятия, не входящего в состав подпрограммы) рассчитывается по формуле: 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степень реализации подпрограммы (основного мероприятия муниципальной программы);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степень достижения планового значения показателя;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- число показателей.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 больше 1, значение  принимается </w:t>
      </w:r>
      <w:proofErr w:type="gramStart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равным</w:t>
      </w:r>
      <w:proofErr w:type="gramEnd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16C0" w:rsidRPr="002B0409" w:rsidRDefault="007E16C0" w:rsidP="006C1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реализации подпрограммы (основного</w:t>
      </w:r>
      <w:proofErr w:type="gramEnd"/>
    </w:p>
    <w:p w:rsidR="007E16C0" w:rsidRPr="002B0409" w:rsidRDefault="007E16C0" w:rsidP="006C1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муниципальной  программы)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Эффективность реализации подпрограммы (основного мероприятия муниципальной  программы) оценивается в зависимости от значений оценки степени реализации подпрограммы (основного мероприятия муниципальной программы) и оценки эффективности использования средств местного и (или) областного, и (или) федерального бюджетов по следующей формуле: 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эффективность реализации подпрограммы (основного мероприятия муниципальной  программы);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степень реализации подпрограммы (основного мероприятия муниципальной программы);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эффективность использования средств местного и (или)  областного, и (или) федерального бюджетов.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Эффективность реализации подпрограммы (основного мероприятия муниципальной  программы) признается высокой в случае, если значение  составляет не менее 0,9.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реализации подпрограммы (основного мероприятия муниципальной программы) признается средней в случае, если значение  составляет не менее 0,8.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Эффективность реализации подпрограммы (основного мероприятия муниципальной  программы) признается удовлетворительной в случае, если значение  составляет не менее 0,7.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остальных случаях эффективность реализации подпрограммы (основного мероприятия муниципальной  программы) признается неудовлетворительной.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16C0" w:rsidRPr="002B0409" w:rsidRDefault="007E16C0" w:rsidP="006C1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Оценка степени достижения целей муниципальной программы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Для оценки степени достижения целей муниципальной  программы (далее - степень реализации муниципальной  программы) определяется степень достижения плановых значений каждого показателя, характеризующего цели муниципальной  программы.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Степень достижения планового значения показателя, характеризующего цели муниципальной  программы, рассчитывается: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показателей, желаемой тенденцией развития которых является увеличение значений, по формуле: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степень достижения планового значения показателя, характеризующего цели муниципальной программы;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значение показателя, характеризующего цели муниципальной программы, фактически достигнутое на конец отчетного периода;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плановое значение показателя, характеризующего цели муниципальной программы, на конец отчетного года;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показателей, желаемой тенденцией развития которых является снижение значений, по формуле: 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Степень реализации муниципальной программы рассчитывается по формуле: 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степень реализации муниципальной программы;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степень достижения планового значения показателя, характеризующего цели муниципальной  программы;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- число показателей, характеризующих цели муниципальной  программы.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 больше 1, значение  принимается </w:t>
      </w:r>
      <w:proofErr w:type="gramStart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равным</w:t>
      </w:r>
      <w:proofErr w:type="gramEnd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16C0" w:rsidRPr="002B0409" w:rsidRDefault="007E16C0" w:rsidP="006C1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Оценка эффективности реализации муниципальной программы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 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эффективность реализации муниципальной  программы;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степень реализации муниципальной программы;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эффективность реализации подпрограммы (основного мероприятия муниципальной программы);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коэффициент значимости подпрограммы (основного мероприятия муниципальной  программы) для достижения целей муниципальной программы, который рассчитывается по формуле: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объем фактических расходов из местного и (или)   областного, и (или) федерального бюджетов (кассового исполнения) на реализацию j-й подпрограммы (основного мероприятия муниципальной программы) в отчетном году;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 - объем фактических расходов из местного и (или)  областного, и (или) федерального бюджетов (кассового исполнения) на реализацию муниципальной программы;</w:t>
      </w:r>
      <w:proofErr w:type="gramEnd"/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 - количество подпрограмм и основных мероприятий муниципальной программы.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8.2. Эффективность реализации муниципальной программы признается высокой в случае, если значение  составляет не менее 0,90.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реализации муниципальной программы признается средней в случае, если значение  составляет не менее 0,80.</w:t>
      </w:r>
    </w:p>
    <w:p w:rsidR="007E16C0" w:rsidRPr="002B0409" w:rsidRDefault="007E16C0" w:rsidP="007E16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реализации муниципальной программы признается удовлетворительной в случае, если значение  составляет не менее 0,70.</w:t>
      </w:r>
    </w:p>
    <w:p w:rsidR="007E16C0" w:rsidRPr="002B0409" w:rsidRDefault="007E16C0" w:rsidP="007E16C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E20841" w:rsidRDefault="002B0409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01"/>
    <w:rsid w:val="00225E08"/>
    <w:rsid w:val="002A0779"/>
    <w:rsid w:val="002B0409"/>
    <w:rsid w:val="006228A7"/>
    <w:rsid w:val="006C198E"/>
    <w:rsid w:val="007E16C0"/>
    <w:rsid w:val="009E2BF2"/>
    <w:rsid w:val="00A61E8B"/>
    <w:rsid w:val="00BA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32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nya-admin.admin-smolensk.ru/municipalnye-programmy/poryadok-provedeniya-ocenki-effektivnosti-realizacii-municipalnyh-programm/" TargetMode="External"/><Relationship Id="rId5" Type="http://schemas.openxmlformats.org/officeDocument/2006/relationships/hyperlink" Target="https://elnya-admin.admin-smolensk.ru/municipalnye-programmy/poryadok-provedeniya-ocenki-effektivnosti-realizacii-municipalnyh-program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2020-07-29T03:22:00Z</cp:lastPrinted>
  <dcterms:created xsi:type="dcterms:W3CDTF">2020-07-21T01:42:00Z</dcterms:created>
  <dcterms:modified xsi:type="dcterms:W3CDTF">2020-08-05T06:51:00Z</dcterms:modified>
</cp:coreProperties>
</file>