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E2" w:rsidRDefault="00114FE2" w:rsidP="00114F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F4626">
        <w:rPr>
          <w:rFonts w:ascii="Arial" w:hAnsi="Arial" w:cs="Arial"/>
          <w:b/>
          <w:sz w:val="32"/>
          <w:szCs w:val="32"/>
          <w:lang w:eastAsia="ar-SA"/>
        </w:rPr>
        <w:t>25.12.2019г. №</w:t>
      </w:r>
      <w:r w:rsidR="00BF4626">
        <w:rPr>
          <w:rFonts w:ascii="Arial" w:hAnsi="Arial" w:cs="Arial"/>
          <w:b/>
          <w:sz w:val="32"/>
          <w:szCs w:val="32"/>
          <w:lang w:eastAsia="ar-SA"/>
        </w:rPr>
        <w:t>20</w:t>
      </w:r>
    </w:p>
    <w:p w:rsidR="00114FE2" w:rsidRDefault="00114FE2" w:rsidP="00114F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14FE2" w:rsidRDefault="00114FE2" w:rsidP="00114F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14FE2" w:rsidRDefault="00114FE2" w:rsidP="00114F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114FE2" w:rsidRDefault="00114FE2" w:rsidP="00114F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«КЫРМА»</w:t>
      </w:r>
    </w:p>
    <w:p w:rsidR="00114FE2" w:rsidRDefault="00114FE2" w:rsidP="00114FE2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14FE2" w:rsidRDefault="00114FE2" w:rsidP="00114FE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114FE2" w:rsidRDefault="00114FE2" w:rsidP="00114FE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:rsidR="00114FE2" w:rsidRDefault="00114FE2" w:rsidP="00114FE2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ПОРЯДКЕ ПРИМЕНЕНИЯ БЮДЖЕТНОЙ КЛАССИФИКАЦИИ РАСХОДОВ БЮДЖЕТА МУНИЦИПАЛЬНОГО ОБРАЗОВАНИЯ «КЫРМА» НА 2020 ГОД И НА ПЛАНОВЫЙ ПЕРИОД 2021</w:t>
      </w:r>
      <w:proofErr w:type="gramStart"/>
      <w:r>
        <w:rPr>
          <w:rFonts w:ascii="Arial" w:hAnsi="Arial" w:cs="Arial"/>
          <w:b/>
          <w:sz w:val="32"/>
          <w:szCs w:val="32"/>
          <w:lang w:eastAsia="ar-SA"/>
        </w:rPr>
        <w:t xml:space="preserve"> И</w:t>
      </w:r>
      <w:proofErr w:type="gramEnd"/>
      <w:r>
        <w:rPr>
          <w:rFonts w:ascii="Arial" w:hAnsi="Arial" w:cs="Arial"/>
          <w:b/>
          <w:sz w:val="32"/>
          <w:szCs w:val="32"/>
          <w:lang w:eastAsia="ar-SA"/>
        </w:rPr>
        <w:t xml:space="preserve"> 2022 ГОДОВ</w:t>
      </w:r>
    </w:p>
    <w:p w:rsidR="00114FE2" w:rsidRDefault="00114FE2" w:rsidP="00114FE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FE2" w:rsidRDefault="00114FE2" w:rsidP="00114FE2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4 «Бюджетная классификация Российской Федерации» Бюджетного кодекса Российской Федерации, Администрация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114FE2" w:rsidRDefault="00114FE2" w:rsidP="00114FE2">
      <w:pPr>
        <w:suppressAutoHyphens/>
        <w:autoSpaceDE w:val="0"/>
        <w:autoSpaceDN w:val="0"/>
        <w:adjustRightInd w:val="0"/>
        <w:rPr>
          <w:rFonts w:ascii="Arial" w:hAnsi="Arial" w:cs="Arial"/>
          <w:b/>
        </w:rPr>
      </w:pPr>
    </w:p>
    <w:p w:rsidR="00114FE2" w:rsidRDefault="00114FE2" w:rsidP="00114F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Утвердить:</w:t>
      </w:r>
    </w:p>
    <w:p w:rsidR="00114FE2" w:rsidRDefault="00114FE2" w:rsidP="00114F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1.1.Положение о порядке применения бюджетной классификации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2020 год и на плановый период 2021 и 2022 годов согласно приложению № 1 к настоящему распоряжению.</w:t>
      </w:r>
    </w:p>
    <w:p w:rsidR="00114FE2" w:rsidRDefault="00114FE2" w:rsidP="00114F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1.2.Перечень кодов целевых статей расходов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согласно приложению № 2 к настоящему распоряжению.</w:t>
      </w:r>
    </w:p>
    <w:p w:rsidR="00114FE2" w:rsidRDefault="00114FE2" w:rsidP="00114FE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распоряжение вступает в силу с момента подписания и применяется к правоотношениям, возникающим при составлении и исполнении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Кырма</w:t>
      </w:r>
      <w:proofErr w:type="spellEnd"/>
      <w:r>
        <w:rPr>
          <w:rFonts w:ascii="Arial" w:hAnsi="Arial" w:cs="Arial"/>
          <w:sz w:val="24"/>
          <w:szCs w:val="24"/>
        </w:rPr>
        <w:t>» на 2020 год и на плановый период 2021 и 2022 годов.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 постановления оставляю за собой.</w:t>
      </w:r>
    </w:p>
    <w:p w:rsidR="00114FE2" w:rsidRDefault="00114FE2" w:rsidP="00114FE2">
      <w:pPr>
        <w:rPr>
          <w:rFonts w:ascii="Arial" w:hAnsi="Arial" w:cs="Arial"/>
          <w:b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</w:p>
    <w:p w:rsidR="00114FE2" w:rsidRDefault="00114FE2" w:rsidP="00114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В.Б. </w:t>
      </w:r>
      <w:proofErr w:type="spellStart"/>
      <w:r>
        <w:rPr>
          <w:rFonts w:ascii="Arial" w:hAnsi="Arial" w:cs="Arial"/>
        </w:rPr>
        <w:t>Хушеев</w:t>
      </w:r>
      <w:proofErr w:type="spellEnd"/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rPr>
          <w:rFonts w:ascii="Arial" w:hAnsi="Arial" w:cs="Arial"/>
        </w:rPr>
      </w:pPr>
    </w:p>
    <w:p w:rsidR="00114FE2" w:rsidRDefault="00114FE2" w:rsidP="00114FE2">
      <w:pPr>
        <w:widowControl w:val="0"/>
        <w:autoSpaceDE w:val="0"/>
        <w:autoSpaceDN w:val="0"/>
        <w:outlineLvl w:val="0"/>
        <w:rPr>
          <w:rFonts w:ascii="Arial" w:hAnsi="Arial" w:cs="Arial"/>
        </w:rPr>
      </w:pPr>
    </w:p>
    <w:p w:rsidR="00114FE2" w:rsidRDefault="00114FE2" w:rsidP="00114FE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114FE2" w:rsidRDefault="00114FE2" w:rsidP="00114FE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114FE2" w:rsidRDefault="00114FE2" w:rsidP="00114FE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  <w:bookmarkStart w:id="0" w:name="_GoBack"/>
      <w:bookmarkEnd w:id="0"/>
    </w:p>
    <w:p w:rsidR="00114FE2" w:rsidRDefault="00114FE2" w:rsidP="00114FE2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BF4626">
        <w:rPr>
          <w:rFonts w:ascii="Courier New" w:hAnsi="Courier New" w:cs="Courier New"/>
          <w:sz w:val="22"/>
          <w:szCs w:val="22"/>
        </w:rPr>
        <w:t>25.12.2019г. №</w:t>
      </w:r>
      <w:r w:rsidR="00BF4626">
        <w:rPr>
          <w:rFonts w:ascii="Courier New" w:hAnsi="Courier New" w:cs="Courier New"/>
          <w:sz w:val="22"/>
          <w:szCs w:val="22"/>
        </w:rPr>
        <w:t>20</w:t>
      </w:r>
    </w:p>
    <w:p w:rsidR="00114FE2" w:rsidRDefault="00114FE2" w:rsidP="00114FE2">
      <w:pPr>
        <w:rPr>
          <w:sz w:val="28"/>
          <w:szCs w:val="28"/>
        </w:rPr>
      </w:pPr>
    </w:p>
    <w:p w:rsidR="00114FE2" w:rsidRDefault="00114FE2" w:rsidP="00114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114FE2" w:rsidRDefault="00114FE2" w:rsidP="00114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порядке применения бюджетной классификации</w:t>
      </w:r>
    </w:p>
    <w:p w:rsidR="00114FE2" w:rsidRDefault="00114FE2" w:rsidP="00114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расходов  бюджета муниципального образования «</w:t>
      </w:r>
      <w:proofErr w:type="spellStart"/>
      <w:r>
        <w:rPr>
          <w:rFonts w:ascii="Arial" w:hAnsi="Arial" w:cs="Arial"/>
          <w:b/>
        </w:rPr>
        <w:t>Кырма</w:t>
      </w:r>
      <w:proofErr w:type="spellEnd"/>
      <w:r>
        <w:rPr>
          <w:rFonts w:ascii="Arial" w:hAnsi="Arial" w:cs="Arial"/>
          <w:b/>
        </w:rPr>
        <w:t xml:space="preserve">» на 2020 год </w:t>
      </w:r>
    </w:p>
    <w:p w:rsidR="00114FE2" w:rsidRDefault="00114FE2" w:rsidP="00114FE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на плановый период 2021 и 2022 годов </w:t>
      </w:r>
    </w:p>
    <w:p w:rsidR="00114FE2" w:rsidRDefault="00114FE2" w:rsidP="00114FE2">
      <w:pPr>
        <w:jc w:val="center"/>
        <w:rPr>
          <w:rFonts w:ascii="Arial" w:hAnsi="Arial" w:cs="Arial"/>
          <w:b/>
        </w:rPr>
      </w:pP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Настоящее Положение разработано в соответствии с положениями главы 4 Бюджетного кодекса Российской Федерации, приказом Министерства финансов Российской Федерации от 1 июля 2013 года № 65н «Об утверждении Указаний о порядке применения бюджетной классификации Российской Федерации» (далее – приказ № 65н), </w:t>
      </w:r>
      <w:r>
        <w:rPr>
          <w:rFonts w:ascii="Arial" w:hAnsi="Arial" w:cs="Arial"/>
          <w:color w:val="1E1E1E"/>
        </w:rPr>
        <w:t>приказом Министерства финансов Российской Федерации № 90н от 08.06.2015 года «О внесении изменений в У</w:t>
      </w:r>
      <w:r>
        <w:rPr>
          <w:rFonts w:ascii="Arial" w:hAnsi="Arial" w:cs="Arial"/>
        </w:rPr>
        <w:t>казания о порядке применения бюджетной классификации Российской Федерации, утвержденные приказом</w:t>
      </w:r>
      <w:proofErr w:type="gramEnd"/>
      <w:r>
        <w:rPr>
          <w:rFonts w:ascii="Arial" w:hAnsi="Arial" w:cs="Arial"/>
        </w:rPr>
        <w:t xml:space="preserve"> Министерства финансов</w:t>
      </w:r>
      <w:r>
        <w:rPr>
          <w:rFonts w:ascii="Arial" w:hAnsi="Arial" w:cs="Arial"/>
          <w:color w:val="1E1E1E"/>
        </w:rPr>
        <w:t xml:space="preserve"> Российской Федерации № 65Н от 01.07.2013 года</w:t>
      </w:r>
      <w:r>
        <w:rPr>
          <w:rFonts w:ascii="Arial" w:hAnsi="Arial" w:cs="Arial"/>
        </w:rPr>
        <w:t>» (далее - приказ №90н), и применяется при формировании и исполнении бюджета муниципального образования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 (далее – бюджет поселения).</w:t>
      </w:r>
    </w:p>
    <w:p w:rsidR="00114FE2" w:rsidRDefault="00114FE2" w:rsidP="00114FE2">
      <w:pPr>
        <w:jc w:val="center"/>
        <w:rPr>
          <w:rFonts w:ascii="Arial" w:hAnsi="Arial" w:cs="Arial"/>
          <w:b/>
        </w:rPr>
      </w:pPr>
    </w:p>
    <w:p w:rsidR="00114FE2" w:rsidRDefault="00114FE2" w:rsidP="00114FE2">
      <w:pPr>
        <w:pStyle w:val="a3"/>
        <w:numPr>
          <w:ilvl w:val="0"/>
          <w:numId w:val="1"/>
        </w:numPr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Общие подходы к порядку формирования и </w:t>
      </w:r>
    </w:p>
    <w:p w:rsidR="00114FE2" w:rsidRDefault="00114FE2" w:rsidP="00114FE2">
      <w:pPr>
        <w:pStyle w:val="a3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применения бюджетной классификации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формировании бюджета поселения на 2020 и плановый период 2021 и 2022 годов устанавливаются следующие общие подходы к порядку формирования и применения бюджетной классификации.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положениями статей 18, 21 Бюджетного кодекса Российской Федерации: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перечень и коды целевых статей расходов бюджета поселения устанавливаются Администрацией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»;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перечень и коды целевых статей расходов бюджета поселения, финансовое обеспечение которых осуществляется за счет федеральных, областных, районных  межбюджетных трансфертов, имеющих целевое назначение, определяются в порядке, установленном приказом министерства финансов Российской Федерации № 65н, нормативно-правовыми актами Иркутской области и </w:t>
      </w:r>
      <w:proofErr w:type="spellStart"/>
      <w:r>
        <w:rPr>
          <w:rFonts w:ascii="Arial" w:hAnsi="Arial" w:cs="Arial"/>
        </w:rPr>
        <w:t>Баяндаевского</w:t>
      </w:r>
      <w:proofErr w:type="spellEnd"/>
      <w:r>
        <w:rPr>
          <w:rFonts w:ascii="Arial" w:hAnsi="Arial" w:cs="Arial"/>
        </w:rPr>
        <w:t xml:space="preserve"> района.</w:t>
      </w:r>
    </w:p>
    <w:p w:rsidR="00114FE2" w:rsidRDefault="00114FE2" w:rsidP="00114FE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формировании кодов классификации расходов бюджетов используется единая двадцатизначная разрядность. </w:t>
      </w:r>
    </w:p>
    <w:tbl>
      <w:tblPr>
        <w:tblW w:w="5474" w:type="pct"/>
        <w:tblCellSpacing w:w="0" w:type="dxa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4"/>
        <w:gridCol w:w="584"/>
        <w:gridCol w:w="584"/>
        <w:gridCol w:w="488"/>
        <w:gridCol w:w="488"/>
        <w:gridCol w:w="689"/>
        <w:gridCol w:w="689"/>
        <w:gridCol w:w="273"/>
        <w:gridCol w:w="273"/>
        <w:gridCol w:w="470"/>
        <w:gridCol w:w="470"/>
        <w:gridCol w:w="470"/>
        <w:gridCol w:w="317"/>
        <w:gridCol w:w="317"/>
        <w:gridCol w:w="317"/>
        <w:gridCol w:w="317"/>
        <w:gridCol w:w="317"/>
        <w:gridCol w:w="785"/>
        <w:gridCol w:w="1188"/>
        <w:gridCol w:w="987"/>
      </w:tblGrid>
      <w:tr w:rsidR="00114FE2" w:rsidTr="00114FE2">
        <w:trPr>
          <w:tblCellSpacing w:w="0" w:type="dxa"/>
        </w:trPr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bookmarkStart w:id="1" w:name="l3316"/>
            <w:bookmarkEnd w:id="1"/>
            <w:r>
              <w:rPr>
                <w:rFonts w:ascii="Arial" w:hAnsi="Arial" w:cs="Arial"/>
              </w:rPr>
              <w:t xml:space="preserve">Структура кода классификации расходов бюджетов </w:t>
            </w:r>
          </w:p>
        </w:tc>
      </w:tr>
      <w:tr w:rsidR="00114FE2" w:rsidTr="00114FE2">
        <w:trPr>
          <w:tblCellSpacing w:w="0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главного распорядителя бюджетных средств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раздела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подраздела 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целевой статьи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вида расходов </w:t>
            </w:r>
          </w:p>
        </w:tc>
      </w:tr>
      <w:tr w:rsidR="00114FE2" w:rsidTr="00114FE2"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E2" w:rsidRDefault="00114F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E2" w:rsidRDefault="00114F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FE2" w:rsidRDefault="00114FE2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Программная (непрограммная) статья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подгруппа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элемент </w:t>
            </w:r>
          </w:p>
        </w:tc>
      </w:tr>
      <w:tr w:rsidR="00114FE2" w:rsidTr="00114FE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</w:p>
        </w:tc>
      </w:tr>
      <w:tr w:rsidR="00114FE2" w:rsidTr="00114FE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114FE2" w:rsidRDefault="00114FE2" w:rsidP="00114FE2">
      <w:pPr>
        <w:pStyle w:val="1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Едиными для бюджетов бюджетной системы Российской Федерации являются коды разделов, подразделов, видов расходов.</w:t>
      </w:r>
    </w:p>
    <w:p w:rsidR="00114FE2" w:rsidRDefault="00114FE2" w:rsidP="00114FE2">
      <w:pPr>
        <w:pStyle w:val="1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Порядок формирования кодов целевых статей </w:t>
      </w:r>
    </w:p>
    <w:p w:rsidR="00114FE2" w:rsidRDefault="00114FE2" w:rsidP="00114FE2">
      <w:pPr>
        <w:pStyle w:val="1"/>
        <w:spacing w:after="0" w:line="24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расходов бюджета поселения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формировании </w:t>
      </w:r>
      <w:proofErr w:type="gramStart"/>
      <w:r>
        <w:rPr>
          <w:rFonts w:ascii="Arial" w:hAnsi="Arial" w:cs="Arial"/>
        </w:rPr>
        <w:t>кодов целевых статей расходов бюджета поселения</w:t>
      </w:r>
      <w:proofErr w:type="gramEnd"/>
      <w:r>
        <w:rPr>
          <w:rFonts w:ascii="Arial" w:hAnsi="Arial" w:cs="Arial"/>
        </w:rPr>
        <w:t xml:space="preserve"> применяются следующие основные подходы: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 Целевые статьи расходов бюджета поселения обеспечивают привязку бюджетных ассигнований к муниципальным программам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», их подпрограммам и (или) непрограммным направлениям деятельности (функциям) органов местного самоуправления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».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2.2. Код целевой статьи расходов бюджетов состоит из десяти разрядов (8-17 разряды кода классификации расходов).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8"/>
        <w:gridCol w:w="1899"/>
        <w:gridCol w:w="1523"/>
        <w:gridCol w:w="1015"/>
        <w:gridCol w:w="1015"/>
        <w:gridCol w:w="411"/>
        <w:gridCol w:w="411"/>
        <w:gridCol w:w="411"/>
        <w:gridCol w:w="411"/>
        <w:gridCol w:w="411"/>
      </w:tblGrid>
      <w:tr w:rsidR="00114FE2" w:rsidTr="00114FE2">
        <w:trPr>
          <w:tblCellSpacing w:w="0" w:type="dxa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Целевая статья </w:t>
            </w:r>
          </w:p>
        </w:tc>
      </w:tr>
      <w:tr w:rsidR="00114FE2" w:rsidTr="00114FE2">
        <w:trPr>
          <w:tblCellSpacing w:w="0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Программное (непрограммное) направление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</w:t>
            </w:r>
            <w:proofErr w:type="gramStart"/>
            <w:r>
              <w:rPr>
                <w:rFonts w:ascii="Arial" w:hAnsi="Arial" w:cs="Arial"/>
              </w:rPr>
              <w:t>д-</w:t>
            </w:r>
            <w:proofErr w:type="gramEnd"/>
            <w:r>
              <w:rPr>
                <w:rFonts w:ascii="Arial" w:hAnsi="Arial" w:cs="Arial"/>
              </w:rPr>
              <w:t xml:space="preserve"> программа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Основное мероприятие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Направление расходов </w:t>
            </w:r>
          </w:p>
        </w:tc>
      </w:tr>
      <w:tr w:rsidR="00114FE2" w:rsidTr="00114FE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</w:p>
        </w:tc>
      </w:tr>
      <w:tr w:rsidR="00114FE2" w:rsidTr="00114FE2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114FE2" w:rsidRDefault="00114FE2" w:rsidP="00114FE2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Структура </w:t>
      </w:r>
      <w:proofErr w:type="gramStart"/>
      <w:r>
        <w:rPr>
          <w:rFonts w:ascii="Arial" w:hAnsi="Arial" w:cs="Arial"/>
        </w:rPr>
        <w:t>кода целевой статьи расходов бюджета поселения</w:t>
      </w:r>
      <w:proofErr w:type="gramEnd"/>
      <w:r>
        <w:rPr>
          <w:rFonts w:ascii="Arial" w:hAnsi="Arial" w:cs="Arial"/>
        </w:rPr>
        <w:t xml:space="preserve"> состоит из десяти разрядов и включает следующие составные части:</w:t>
      </w:r>
      <w:bookmarkStart w:id="2" w:name="l4098"/>
      <w:bookmarkStart w:id="3" w:name="l3361"/>
      <w:bookmarkEnd w:id="2"/>
      <w:bookmarkEnd w:id="3"/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программного (</w:t>
      </w:r>
      <w:r>
        <w:rPr>
          <w:rFonts w:ascii="Arial" w:hAnsi="Arial" w:cs="Arial"/>
          <w:iCs/>
        </w:rPr>
        <w:t>непрограммного</w:t>
      </w:r>
      <w:r>
        <w:rPr>
          <w:rFonts w:ascii="Arial" w:hAnsi="Arial" w:cs="Arial"/>
        </w:rPr>
        <w:t>) направления расходов (8 - 9 разряды) предназначен для кодирования муниципальных программ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», </w:t>
      </w:r>
      <w:r>
        <w:rPr>
          <w:rFonts w:ascii="Arial" w:hAnsi="Arial" w:cs="Arial"/>
          <w:iCs/>
        </w:rPr>
        <w:t xml:space="preserve">непрограммных </w:t>
      </w:r>
      <w:r>
        <w:rPr>
          <w:rFonts w:ascii="Arial" w:hAnsi="Arial" w:cs="Arial"/>
        </w:rPr>
        <w:t>направлений деятельности органов местного самоуправления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»;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подпрограммы (10 разряд) предназначен для кодирования подпрограмм муниципальных программ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», расходов </w:t>
      </w:r>
      <w:r>
        <w:rPr>
          <w:rFonts w:ascii="Arial" w:hAnsi="Arial" w:cs="Arial"/>
          <w:iCs/>
        </w:rPr>
        <w:t>в рамках непрограммных</w:t>
      </w:r>
      <w:r>
        <w:rPr>
          <w:rFonts w:ascii="Arial" w:hAnsi="Arial" w:cs="Arial"/>
        </w:rPr>
        <w:t xml:space="preserve"> направлений деятельности органов местного самоуправления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», высшего должностного лица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</w:t>
      </w:r>
      <w:r>
        <w:rPr>
          <w:rFonts w:ascii="Arial" w:hAnsi="Arial" w:cs="Arial"/>
          <w:color w:val="000000"/>
        </w:rPr>
        <w:t>;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основного мероприятия (11 - 12 разряды) предназначен для кодирования основных мероприятий муниципальных программ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>».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код направления расходов (13 - 17 разряды),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Целевым статьям расходов бюджета присваиваются коды, сформированные с применением буквенно-цифрового ряда: 1, 2, 3, 4, 5, 6, 7, 8, 9, 0, А, Б, В, Г, Д, Ж, И, Л,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, Ф, Ц, Ч, Ш, Э, Ю, Я.</w:t>
      </w:r>
    </w:p>
    <w:p w:rsidR="00114FE2" w:rsidRDefault="00114FE2" w:rsidP="00114F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2.3. В различных целевых статьях можно использовать перечень универсальных направлений расходов, установленный разделом 4.2.4. приказа № 65н. 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Увязка универсального направления с целевой статьей устанавливается при формировании проекта Решения о бюджете поселения.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2.4. Применение кодов целевых статей для отражения расходов бюджета поселения, источником финансового обеспечения которых являются межбюджетные трансферты: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2.4.1. Коды целевых статей расходов бюджета, содержащие в 13 - 17 разрядах кода значение 30010 - 39990 и 50010 - 59990 (коды направления расходов бюджета),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федерального бюджета.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этом наименование указанного направления расходов бюджета поселения не включает указание на наименование федерального трансферта, который является источником финансового обеспечения расходов бюджета поселения. 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2.4.2. Коды целевых статей расходов бюджета, содержащие в 13 - 17 разрядах кода значение 70010 - 79990 (коды направления расходов бюджета) используются исключительно для отражения расходов бюджета поселения, источником финансового обеспечения которых являются межбюджетные трансферты, предоставляемые из областного бюджета.</w:t>
      </w:r>
    </w:p>
    <w:p w:rsidR="00114FE2" w:rsidRDefault="00114FE2" w:rsidP="00114FE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 этом наименование указанного направления расходов бюджета поселения, не включает указание на наименование областного трансферта, который является источником финансового обеспечения расходов бюджета поселения.</w:t>
      </w:r>
    </w:p>
    <w:p w:rsidR="00114FE2" w:rsidRDefault="00114FE2" w:rsidP="00114FE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2.5. В целях обособления расходов бюджета поселения, направляемых на </w:t>
      </w:r>
      <w:proofErr w:type="spellStart"/>
      <w:r>
        <w:rPr>
          <w:rFonts w:ascii="Arial" w:hAnsi="Arial" w:cs="Arial"/>
        </w:rPr>
        <w:t>софинансирование</w:t>
      </w:r>
      <w:proofErr w:type="spellEnd"/>
      <w:r>
        <w:rPr>
          <w:rFonts w:ascii="Arial" w:hAnsi="Arial" w:cs="Arial"/>
        </w:rPr>
        <w:t xml:space="preserve"> областных межбюджетных трансфертов, следует применять отдельные детализированные коды направлений расходов, установленные Администрацией МО «</w:t>
      </w:r>
      <w:proofErr w:type="spellStart"/>
      <w:r>
        <w:rPr>
          <w:rFonts w:ascii="Arial" w:hAnsi="Arial" w:cs="Arial"/>
        </w:rPr>
        <w:t>Кырма</w:t>
      </w:r>
      <w:proofErr w:type="spellEnd"/>
      <w:r>
        <w:rPr>
          <w:rFonts w:ascii="Arial" w:hAnsi="Arial" w:cs="Arial"/>
        </w:rPr>
        <w:t xml:space="preserve">», и отличные от кодов бюджетной классификации, предусмотренных для отражения расходов за счет средств межбюджетных трансфертов из областного бюджета. </w:t>
      </w:r>
    </w:p>
    <w:p w:rsidR="00114FE2" w:rsidRDefault="00114FE2" w:rsidP="00114FE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2.6. Направления расходов, конкретизирующие основное мероприятие муниципальных программ и непрограммных расходов (разрядов 13-17 кода направления расходов), п</w:t>
      </w:r>
      <w:r>
        <w:rPr>
          <w:rFonts w:ascii="Arial" w:hAnsi="Arial" w:cs="Arial"/>
          <w:color w:val="000000"/>
        </w:rPr>
        <w:t xml:space="preserve">равила применения целевых статей расходов бюджета </w:t>
      </w:r>
      <w:proofErr w:type="gramStart"/>
      <w:r>
        <w:rPr>
          <w:rFonts w:ascii="Arial" w:hAnsi="Arial" w:cs="Arial"/>
          <w:color w:val="000000"/>
        </w:rPr>
        <w:t>поселения</w:t>
      </w:r>
      <w:proofErr w:type="gramEnd"/>
      <w:r>
        <w:rPr>
          <w:rFonts w:ascii="Arial" w:hAnsi="Arial" w:cs="Arial"/>
          <w:color w:val="000000"/>
        </w:rPr>
        <w:t xml:space="preserve"> и перечень целевых статей установлены согласно приложениям к настоящему Положению. </w:t>
      </w:r>
    </w:p>
    <w:p w:rsidR="00114FE2" w:rsidRDefault="00114FE2" w:rsidP="00114FE2">
      <w:pPr>
        <w:ind w:firstLine="709"/>
        <w:jc w:val="both"/>
        <w:rPr>
          <w:rFonts w:ascii="Arial" w:hAnsi="Arial" w:cs="Arial"/>
          <w:color w:val="000000"/>
        </w:rPr>
      </w:pPr>
    </w:p>
    <w:p w:rsidR="00114FE2" w:rsidRDefault="00114FE2" w:rsidP="00114FE2">
      <w:pPr>
        <w:ind w:firstLine="709"/>
        <w:jc w:val="right"/>
        <w:rPr>
          <w:rFonts w:ascii="Arial" w:hAnsi="Arial" w:cs="Arial"/>
        </w:rPr>
      </w:pPr>
    </w:p>
    <w:p w:rsidR="00114FE2" w:rsidRDefault="00114FE2" w:rsidP="00114FE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14FE2" w:rsidRDefault="00114FE2" w:rsidP="00114FE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14FE2" w:rsidRDefault="00114FE2" w:rsidP="00114FE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14FE2" w:rsidRDefault="00114FE2" w:rsidP="00114FE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14FE2" w:rsidRDefault="00114FE2" w:rsidP="00114FE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</w:p>
    <w:p w:rsidR="00114FE2" w:rsidRDefault="00114FE2" w:rsidP="00114FE2">
      <w:pPr>
        <w:widowControl w:val="0"/>
        <w:autoSpaceDE w:val="0"/>
        <w:autoSpaceDN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2</w:t>
      </w:r>
    </w:p>
    <w:p w:rsidR="00114FE2" w:rsidRDefault="00114FE2" w:rsidP="00114FE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Распоряжению</w:t>
      </w:r>
    </w:p>
    <w:p w:rsidR="00114FE2" w:rsidRDefault="00114FE2" w:rsidP="00114FE2">
      <w:pPr>
        <w:widowControl w:val="0"/>
        <w:autoSpaceDE w:val="0"/>
        <w:autoSpaceDN w:val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Кырма</w:t>
      </w:r>
      <w:proofErr w:type="spellEnd"/>
      <w:r>
        <w:rPr>
          <w:rFonts w:ascii="Courier New" w:hAnsi="Courier New" w:cs="Courier New"/>
          <w:sz w:val="22"/>
          <w:szCs w:val="22"/>
        </w:rPr>
        <w:t>»</w:t>
      </w:r>
    </w:p>
    <w:p w:rsidR="00114FE2" w:rsidRDefault="00114FE2" w:rsidP="00114FE2">
      <w:pPr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от 25.12.2019г. №14</w:t>
      </w:r>
    </w:p>
    <w:p w:rsidR="00114FE2" w:rsidRDefault="00114FE2" w:rsidP="00114FE2">
      <w:pPr>
        <w:jc w:val="right"/>
        <w:rPr>
          <w:rFonts w:ascii="Arial" w:hAnsi="Arial" w:cs="Arial"/>
          <w:b/>
          <w:snapToGrid w:val="0"/>
        </w:rPr>
      </w:pPr>
    </w:p>
    <w:p w:rsidR="00114FE2" w:rsidRDefault="00114FE2" w:rsidP="00114FE2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</w:t>
      </w:r>
      <w:proofErr w:type="gramStart"/>
      <w:r>
        <w:rPr>
          <w:rFonts w:ascii="Arial" w:hAnsi="Arial" w:cs="Arial"/>
          <w:b/>
        </w:rPr>
        <w:t>кодов целевых статей расходов бюджета поселения</w:t>
      </w:r>
      <w:proofErr w:type="gramEnd"/>
    </w:p>
    <w:p w:rsidR="00114FE2" w:rsidRDefault="00114FE2" w:rsidP="00114FE2">
      <w:pPr>
        <w:autoSpaceDE w:val="0"/>
        <w:autoSpaceDN w:val="0"/>
        <w:adjustRightInd w:val="0"/>
        <w:ind w:left="928"/>
        <w:jc w:val="center"/>
        <w:outlineLvl w:val="4"/>
        <w:rPr>
          <w:rFonts w:ascii="Arial" w:hAnsi="Arial" w:cs="Arial"/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142"/>
        <w:gridCol w:w="8079"/>
      </w:tblGrid>
      <w:tr w:rsidR="00114FE2" w:rsidTr="00114FE2">
        <w:trPr>
          <w:trHeight w:val="69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14FE2" w:rsidRDefault="00114F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Наименование целевой статьи расходов</w:t>
            </w:r>
          </w:p>
        </w:tc>
      </w:tr>
    </w:tbl>
    <w:p w:rsidR="00114FE2" w:rsidRDefault="00114FE2" w:rsidP="00114FE2">
      <w:pPr>
        <w:spacing w:line="360" w:lineRule="auto"/>
        <w:ind w:firstLine="709"/>
        <w:rPr>
          <w:rFonts w:ascii="Arial" w:hAnsi="Arial" w:cs="Arial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613"/>
      </w:tblGrid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99 0 02 00000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целевая программа «Поддержка и развитие малого и среднего предпринимательства» в МО «</w:t>
            </w:r>
            <w:proofErr w:type="spellStart"/>
            <w:r>
              <w:rPr>
                <w:rFonts w:ascii="Arial" w:hAnsi="Arial" w:cs="Arial"/>
                <w:b/>
                <w:color w:val="000000"/>
              </w:rPr>
              <w:t>Кырма</w:t>
            </w:r>
            <w:proofErr w:type="spellEnd"/>
            <w:r>
              <w:rPr>
                <w:rFonts w:ascii="Arial" w:hAnsi="Arial" w:cs="Arial"/>
                <w:b/>
                <w:color w:val="000000"/>
              </w:rPr>
              <w:t>» на 2020 – 2022 годы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99 0 08 49999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Приобретение подарочной и сувенирной продукции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99 0 08 00000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Муниципальная целевая программа «Профилактика наркомании и токсикомании" на 2019-2022 годы»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99 0 08 49999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буклетов и информационных стендов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Муниципальная целевая программа «Развитие сети автомобильных дорог общего пользования в МО "</w:t>
            </w:r>
            <w:proofErr w:type="spellStart"/>
            <w:r>
              <w:rPr>
                <w:rFonts w:ascii="Arial" w:hAnsi="Arial" w:cs="Arial"/>
                <w:b/>
              </w:rPr>
              <w:t>Кырма</w:t>
            </w:r>
            <w:proofErr w:type="spellEnd"/>
            <w:r>
              <w:rPr>
                <w:rFonts w:ascii="Arial" w:hAnsi="Arial" w:cs="Arial"/>
                <w:b/>
              </w:rPr>
              <w:t>" на 2020 - 2022 годы»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Поддержка дорожного хозяйства, строительство и модернизация автомобильных дорог общего пользования, в том числе дорог в </w:t>
            </w:r>
            <w:r>
              <w:rPr>
                <w:rFonts w:ascii="Arial" w:hAnsi="Arial" w:cs="Arial"/>
                <w:color w:val="000000"/>
              </w:rPr>
              <w:lastRenderedPageBreak/>
              <w:t>поселениях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99 0 01 49999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Текущий ремонт автомобильных дорог, организация уличного освещения на территории МО «</w:t>
            </w:r>
            <w:proofErr w:type="spellStart"/>
            <w:r>
              <w:rPr>
                <w:rFonts w:ascii="Arial" w:hAnsi="Arial" w:cs="Arial"/>
                <w:color w:val="000000"/>
              </w:rPr>
              <w:t>Кырма</w:t>
            </w:r>
            <w:proofErr w:type="spellEnd"/>
            <w:r>
              <w:rPr>
                <w:rFonts w:ascii="Arial" w:hAnsi="Arial" w:cs="Arial"/>
                <w:color w:val="000000"/>
              </w:rPr>
              <w:t>»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99 0 09 00000</w:t>
            </w:r>
          </w:p>
          <w:p w:rsidR="00114FE2" w:rsidRDefault="00114FE2">
            <w:pPr>
              <w:rPr>
                <w:rFonts w:ascii="Arial" w:hAnsi="Arial" w:cs="Arial"/>
              </w:rPr>
            </w:pP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Муниципальная целевая программа "Труд и занятость населения" на 2016 - 2018 годы"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99 0 09 49999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Содействие в поиске работы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0Г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Муниципальная целевая программа «Развитие физической культуры и массового спорта в муниципальном образовании «</w:t>
            </w:r>
            <w:proofErr w:type="spellStart"/>
            <w:r>
              <w:rPr>
                <w:rFonts w:ascii="Arial" w:hAnsi="Arial" w:cs="Arial"/>
                <w:b/>
              </w:rPr>
              <w:t>Кырма</w:t>
            </w:r>
            <w:proofErr w:type="spellEnd"/>
            <w:r>
              <w:rPr>
                <w:rFonts w:ascii="Arial" w:hAnsi="Arial" w:cs="Arial"/>
                <w:b/>
              </w:rPr>
              <w:t>» на 2020-2022 годы»</w:t>
            </w:r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0Г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Приобретение подарочной и сувенирной продукции, </w:t>
            </w:r>
            <w:proofErr w:type="spellStart"/>
            <w:r>
              <w:rPr>
                <w:rFonts w:ascii="Arial" w:hAnsi="Arial" w:cs="Arial"/>
                <w:color w:val="000000"/>
              </w:rPr>
              <w:t>спорт</w:t>
            </w:r>
            <w:proofErr w:type="gramStart"/>
            <w:r>
              <w:rPr>
                <w:rFonts w:ascii="Arial" w:hAnsi="Arial" w:cs="Arial"/>
                <w:color w:val="000000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</w:rPr>
              <w:t>нвентаря</w:t>
            </w:r>
            <w:proofErr w:type="spellEnd"/>
          </w:p>
        </w:tc>
      </w:tr>
      <w:tr w:rsidR="00114FE2" w:rsidTr="00114FE2">
        <w:trPr>
          <w:trHeight w:val="62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</w:tr>
      <w:tr w:rsidR="00114FE2" w:rsidTr="00114FE2">
        <w:trPr>
          <w:trHeight w:val="3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99 1 01 00000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муниципального образования</w:t>
            </w:r>
          </w:p>
        </w:tc>
      </w:tr>
      <w:tr w:rsidR="00114FE2" w:rsidTr="00114FE2">
        <w:trPr>
          <w:trHeight w:val="8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</w:tr>
      <w:tr w:rsidR="00114FE2" w:rsidTr="00114FE2"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99 1 02 00000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обеспечение функций муниципальных органов</w:t>
            </w:r>
          </w:p>
        </w:tc>
      </w:tr>
      <w:tr w:rsidR="00114FE2" w:rsidTr="00114FE2">
        <w:trPr>
          <w:trHeight w:val="29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99 1 06 40190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Обеспечение выборов и референдумов</w:t>
            </w:r>
          </w:p>
        </w:tc>
      </w:tr>
      <w:tr w:rsidR="00114FE2" w:rsidTr="00114FE2">
        <w:trPr>
          <w:trHeight w:val="70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99 1 03 49120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Резервный фонд исполнительных органов государственной власти</w:t>
            </w:r>
          </w:p>
        </w:tc>
      </w:tr>
      <w:tr w:rsidR="00114FE2" w:rsidTr="00114FE2">
        <w:trPr>
          <w:trHeight w:val="83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99 2 01 73150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</w:tr>
      <w:tr w:rsidR="00114FE2" w:rsidTr="00114FE2">
        <w:trPr>
          <w:trHeight w:val="44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99 0 00 50000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Национальная оборона</w:t>
            </w:r>
          </w:p>
        </w:tc>
      </w:tr>
      <w:tr w:rsidR="00114FE2" w:rsidTr="00114FE2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99 0 00 51180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</w:tr>
      <w:tr w:rsidR="00114FE2" w:rsidTr="00114FE2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99 0 03 00000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Коммунальное хозяйство</w:t>
            </w:r>
          </w:p>
        </w:tc>
      </w:tr>
      <w:tr w:rsidR="00114FE2" w:rsidTr="00114FE2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99 0 03 49999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114FE2" w:rsidTr="00114FE2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99 0 03 </w:t>
            </w:r>
            <w:r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>2370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Прочая закупка </w:t>
            </w:r>
            <w:proofErr w:type="gramStart"/>
            <w:r>
              <w:rPr>
                <w:rFonts w:ascii="Arial" w:hAnsi="Arial" w:cs="Arial"/>
              </w:rPr>
              <w:t>по</w:t>
            </w:r>
            <w:proofErr w:type="gramEnd"/>
            <w:r>
              <w:rPr>
                <w:rFonts w:ascii="Arial" w:hAnsi="Arial" w:cs="Arial"/>
              </w:rPr>
              <w:t xml:space="preserve"> НИ</w:t>
            </w:r>
          </w:p>
        </w:tc>
      </w:tr>
      <w:tr w:rsidR="00114FE2" w:rsidTr="00114FE2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99 0 04 00000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Благоустройство</w:t>
            </w:r>
          </w:p>
        </w:tc>
      </w:tr>
      <w:tr w:rsidR="00114FE2" w:rsidTr="00114FE2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99 0 04 49999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</w:t>
            </w:r>
          </w:p>
        </w:tc>
      </w:tr>
      <w:tr w:rsidR="00114FE2" w:rsidTr="00114FE2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99 0 04 00000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Охрана окружающей среды</w:t>
            </w:r>
          </w:p>
        </w:tc>
      </w:tr>
      <w:tr w:rsidR="00114FE2" w:rsidTr="00114FE2">
        <w:trPr>
          <w:trHeight w:val="16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99 0 04 </w:t>
            </w:r>
            <w:r>
              <w:rPr>
                <w:rFonts w:ascii="Arial" w:hAnsi="Arial" w:cs="Arial"/>
                <w:lang w:val="en-US"/>
              </w:rPr>
              <w:t>S2971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Прочая закупка на обустройство площадок</w:t>
            </w:r>
          </w:p>
        </w:tc>
      </w:tr>
      <w:tr w:rsidR="00114FE2" w:rsidTr="00114FE2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99 3 00 00000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Культура</w:t>
            </w:r>
          </w:p>
        </w:tc>
      </w:tr>
      <w:tr w:rsidR="00114FE2" w:rsidTr="00114FE2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99 3 00 40590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114FE2" w:rsidTr="00114FE2">
        <w:trPr>
          <w:trHeight w:val="42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99 3 00 </w:t>
            </w:r>
            <w:r>
              <w:rPr>
                <w:rFonts w:ascii="Arial" w:hAnsi="Arial" w:cs="Arial"/>
                <w:lang w:val="en-US"/>
              </w:rPr>
              <w:t>S2370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</w:tr>
      <w:tr w:rsidR="00114FE2" w:rsidTr="00114FE2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99 0 00 43060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Доплаты к пенсиям муниципальным служащим</w:t>
            </w:r>
          </w:p>
        </w:tc>
      </w:tr>
      <w:tr w:rsidR="00114FE2" w:rsidTr="00114FE2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99 2 00 00000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Межбюджетные трансферты</w:t>
            </w:r>
          </w:p>
        </w:tc>
      </w:tr>
      <w:tr w:rsidR="00114FE2" w:rsidTr="00114FE2">
        <w:trPr>
          <w:trHeight w:val="7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99 2 04 41040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FE2" w:rsidRDefault="00114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Передача полномочий в бюджет муниципального района</w:t>
            </w:r>
          </w:p>
        </w:tc>
      </w:tr>
    </w:tbl>
    <w:p w:rsidR="00E20841" w:rsidRDefault="00BF4626"/>
    <w:sectPr w:rsidR="00E2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789" w:hanging="108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6A"/>
    <w:rsid w:val="00114FE2"/>
    <w:rsid w:val="006228A7"/>
    <w:rsid w:val="00A61E8B"/>
    <w:rsid w:val="00BF4626"/>
    <w:rsid w:val="00E7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E2"/>
    <w:pPr>
      <w:ind w:left="720"/>
      <w:contextualSpacing/>
    </w:pPr>
  </w:style>
  <w:style w:type="paragraph" w:customStyle="1" w:styleId="ConsPlusNonformat">
    <w:name w:val="ConsPlusNonformat"/>
    <w:rsid w:val="00114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4FE2"/>
    <w:pPr>
      <w:suppressAutoHyphens/>
      <w:spacing w:after="160" w:line="100" w:lineRule="atLeast"/>
      <w:ind w:left="720"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4FE2"/>
    <w:pPr>
      <w:ind w:left="720"/>
      <w:contextualSpacing/>
    </w:pPr>
  </w:style>
  <w:style w:type="paragraph" w:customStyle="1" w:styleId="ConsPlusNonformat">
    <w:name w:val="ConsPlusNonformat"/>
    <w:rsid w:val="00114F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4FE2"/>
    <w:pPr>
      <w:suppressAutoHyphens/>
      <w:spacing w:after="160" w:line="100" w:lineRule="atLeast"/>
      <w:ind w:left="720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cp:lastPrinted>2020-07-23T01:54:00Z</cp:lastPrinted>
  <dcterms:created xsi:type="dcterms:W3CDTF">2020-07-22T08:35:00Z</dcterms:created>
  <dcterms:modified xsi:type="dcterms:W3CDTF">2020-07-23T01:55:00Z</dcterms:modified>
</cp:coreProperties>
</file>