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67" w:rsidRPr="00791767" w:rsidRDefault="00791767" w:rsidP="00791767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  <w:lang w:eastAsia="ru-RU" w:bidi="hi-IN"/>
        </w:rPr>
      </w:pPr>
      <w:r w:rsidRPr="00791767">
        <w:rPr>
          <w:rFonts w:ascii="Arial" w:eastAsia="Arial" w:hAnsi="Arial" w:cs="Arial"/>
          <w:b/>
          <w:sz w:val="32"/>
          <w:szCs w:val="24"/>
          <w:lang w:eastAsia="zh-CN" w:bidi="hi-IN"/>
        </w:rPr>
        <w:t xml:space="preserve">25.12.2020 г. </w:t>
      </w:r>
      <w:r w:rsidRPr="00791767">
        <w:rPr>
          <w:rFonts w:ascii="Arial" w:eastAsia="Segoe UI Symbol" w:hAnsi="Arial" w:cs="Arial"/>
          <w:b/>
          <w:sz w:val="32"/>
          <w:szCs w:val="24"/>
          <w:lang w:eastAsia="zh-CN" w:bidi="hi-IN"/>
        </w:rPr>
        <w:t xml:space="preserve">№ </w:t>
      </w:r>
      <w:r w:rsidR="00636B52">
        <w:rPr>
          <w:rFonts w:ascii="Arial" w:eastAsia="Segoe UI Symbol" w:hAnsi="Arial" w:cs="Arial"/>
          <w:b/>
          <w:sz w:val="32"/>
          <w:szCs w:val="24"/>
          <w:lang w:eastAsia="zh-CN" w:bidi="hi-IN"/>
        </w:rPr>
        <w:t>60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szCs w:val="24"/>
          <w:lang w:eastAsia="zh-CN" w:bidi="hi-IN"/>
        </w:rPr>
      </w:pPr>
      <w:r w:rsidRPr="00791767">
        <w:rPr>
          <w:rFonts w:ascii="Arial" w:eastAsia="Arial" w:hAnsi="Arial" w:cs="Arial"/>
          <w:b/>
          <w:sz w:val="32"/>
          <w:szCs w:val="24"/>
          <w:lang w:eastAsia="zh-CN" w:bidi="hi-IN"/>
        </w:rPr>
        <w:t>РОССИЙСКАЯ ФЕДЕРАЦИЯ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szCs w:val="24"/>
          <w:lang w:eastAsia="zh-CN" w:bidi="hi-IN"/>
        </w:rPr>
      </w:pPr>
      <w:r w:rsidRPr="00791767">
        <w:rPr>
          <w:rFonts w:ascii="Arial" w:eastAsia="Arial" w:hAnsi="Arial" w:cs="Arial"/>
          <w:b/>
          <w:sz w:val="32"/>
          <w:szCs w:val="24"/>
          <w:lang w:eastAsia="zh-CN" w:bidi="hi-IN"/>
        </w:rPr>
        <w:t>ИРКУТСКАЯ ОБЛАСТЬ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szCs w:val="24"/>
          <w:lang w:eastAsia="zh-CN" w:bidi="hi-IN"/>
        </w:rPr>
      </w:pPr>
      <w:r w:rsidRPr="00791767">
        <w:rPr>
          <w:rFonts w:ascii="Arial" w:eastAsia="Arial" w:hAnsi="Arial" w:cs="Arial"/>
          <w:b/>
          <w:sz w:val="32"/>
          <w:szCs w:val="24"/>
          <w:lang w:eastAsia="zh-CN" w:bidi="hi-IN"/>
        </w:rPr>
        <w:t>БАЯНДАЕВСКИЙ МУНИЦИПАЛЬНЫЙ РАЙОН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szCs w:val="24"/>
          <w:lang w:eastAsia="zh-CN" w:bidi="hi-IN"/>
        </w:rPr>
      </w:pPr>
      <w:r w:rsidRPr="00791767">
        <w:rPr>
          <w:rFonts w:ascii="Arial" w:eastAsia="Arial" w:hAnsi="Arial" w:cs="Arial"/>
          <w:b/>
          <w:sz w:val="32"/>
          <w:szCs w:val="24"/>
          <w:lang w:eastAsia="zh-CN" w:bidi="hi-IN"/>
        </w:rPr>
        <w:t>МУНИЦИПАЛЬНОЕ ОБРАЗОВАНИЕ «</w:t>
      </w:r>
      <w:r>
        <w:rPr>
          <w:rFonts w:ascii="Arial" w:eastAsia="Arial" w:hAnsi="Arial" w:cs="Arial"/>
          <w:b/>
          <w:sz w:val="32"/>
          <w:szCs w:val="24"/>
          <w:lang w:eastAsia="zh-CN" w:bidi="hi-IN"/>
        </w:rPr>
        <w:t>КЫРМА</w:t>
      </w:r>
      <w:r w:rsidRPr="00791767">
        <w:rPr>
          <w:rFonts w:ascii="Arial" w:eastAsia="Arial" w:hAnsi="Arial" w:cs="Arial"/>
          <w:b/>
          <w:sz w:val="32"/>
          <w:szCs w:val="24"/>
          <w:lang w:eastAsia="zh-CN" w:bidi="hi-IN"/>
        </w:rPr>
        <w:t>»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szCs w:val="24"/>
          <w:lang w:eastAsia="zh-CN" w:bidi="hi-IN"/>
        </w:rPr>
      </w:pPr>
      <w:r w:rsidRPr="00791767">
        <w:rPr>
          <w:rFonts w:ascii="Arial" w:eastAsia="Arial" w:hAnsi="Arial" w:cs="Arial"/>
          <w:b/>
          <w:sz w:val="32"/>
          <w:szCs w:val="24"/>
          <w:lang w:eastAsia="zh-CN" w:bidi="hi-IN"/>
        </w:rPr>
        <w:t>ДУМА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szCs w:val="24"/>
          <w:lang w:eastAsia="zh-CN" w:bidi="hi-IN"/>
        </w:rPr>
      </w:pPr>
      <w:r w:rsidRPr="00791767">
        <w:rPr>
          <w:rFonts w:ascii="Arial" w:eastAsia="Arial" w:hAnsi="Arial" w:cs="Arial"/>
          <w:b/>
          <w:sz w:val="32"/>
          <w:szCs w:val="24"/>
          <w:lang w:eastAsia="zh-CN" w:bidi="hi-IN"/>
        </w:rPr>
        <w:t>РЕШЕНИЕ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b/>
          <w:sz w:val="32"/>
          <w:szCs w:val="20"/>
          <w:lang w:eastAsia="zh-CN" w:bidi="hi-IN"/>
        </w:rPr>
      </w:pPr>
    </w:p>
    <w:p w:rsidR="00791767" w:rsidRPr="00791767" w:rsidRDefault="00791767" w:rsidP="00791767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b/>
          <w:sz w:val="32"/>
          <w:szCs w:val="20"/>
          <w:lang w:eastAsia="zh-CN" w:bidi="hi-IN"/>
        </w:rPr>
      </w:pPr>
      <w:r w:rsidRPr="00791767">
        <w:rPr>
          <w:rFonts w:ascii="Arial" w:eastAsia="Liberation Mono" w:hAnsi="Arial" w:cs="Arial"/>
          <w:b/>
          <w:sz w:val="32"/>
          <w:szCs w:val="20"/>
          <w:lang w:eastAsia="zh-CN" w:bidi="hi-IN"/>
        </w:rPr>
        <w:t>ОБ УТВЕРЖДЕНИИ ПОЛОЖЕНИЯ ОБ ОБЕСПЕЧЕНИИ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b/>
          <w:sz w:val="32"/>
          <w:szCs w:val="20"/>
          <w:lang w:eastAsia="zh-CN" w:bidi="hi-IN"/>
        </w:rPr>
      </w:pPr>
      <w:r w:rsidRPr="00791767">
        <w:rPr>
          <w:rFonts w:ascii="Arial" w:eastAsia="Liberation Mono" w:hAnsi="Arial" w:cs="Arial"/>
          <w:b/>
          <w:sz w:val="32"/>
          <w:szCs w:val="20"/>
          <w:lang w:eastAsia="zh-CN" w:bidi="hi-IN"/>
        </w:rPr>
        <w:t>ПЕРВИЧНЫХ МЕР ПОЖАРНОЙ БЕЗОПАСНОСТИ В ГРАНИЦАХ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b/>
          <w:sz w:val="32"/>
          <w:szCs w:val="20"/>
          <w:lang w:eastAsia="zh-CN" w:bidi="hi-IN"/>
        </w:rPr>
      </w:pPr>
      <w:r w:rsidRPr="00791767">
        <w:rPr>
          <w:rFonts w:ascii="Arial" w:eastAsia="Liberation Mono" w:hAnsi="Arial" w:cs="Arial"/>
          <w:b/>
          <w:sz w:val="32"/>
          <w:szCs w:val="20"/>
          <w:lang w:eastAsia="zh-CN" w:bidi="hi-IN"/>
        </w:rPr>
        <w:t>МУНИЦИПАЛЬНОГО ОБРАЗОВАНИЯ «</w:t>
      </w:r>
      <w:r>
        <w:rPr>
          <w:rFonts w:ascii="Arial" w:eastAsia="Liberation Mono" w:hAnsi="Arial" w:cs="Arial"/>
          <w:b/>
          <w:sz w:val="32"/>
          <w:szCs w:val="20"/>
          <w:lang w:eastAsia="zh-CN" w:bidi="hi-IN"/>
        </w:rPr>
        <w:t>КЫРМА</w:t>
      </w:r>
      <w:r w:rsidRPr="00791767">
        <w:rPr>
          <w:rFonts w:ascii="Arial" w:eastAsia="Liberation Mono" w:hAnsi="Arial" w:cs="Arial"/>
          <w:b/>
          <w:sz w:val="32"/>
          <w:szCs w:val="20"/>
          <w:lang w:eastAsia="zh-CN" w:bidi="hi-IN"/>
        </w:rPr>
        <w:t>»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В соответствии с Федеральным законом от 21 декабря 1994 года№ 69-ФЗ «О пожарной безопасности», Федеральным законом от 6 мая 2011года № 100-ФЗ «О добровольной пожарной охране», Федеральным закономот 6 октября 2003 года № 131-ФЗ «Об общих принципах организации местного</w:t>
      </w:r>
      <w:r w:rsidR="00042980"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самоуправления в Российской Федерации», Законом Иркутской области от 7октября 2008 года № 78-оз «О пожарной безопасности в Иркутской области», Уставом муниципального образования «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>Кырма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», Дума муниципального образования «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>Кырма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»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rPr>
          <w:rFonts w:ascii="Arial" w:eastAsia="Liberation Mono" w:hAnsi="Arial" w:cs="Arial"/>
          <w:sz w:val="32"/>
          <w:szCs w:val="20"/>
          <w:lang w:eastAsia="zh-CN" w:bidi="hi-IN"/>
        </w:rPr>
      </w:pPr>
    </w:p>
    <w:p w:rsidR="00791767" w:rsidRPr="00791767" w:rsidRDefault="00791767" w:rsidP="00791767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b/>
          <w:sz w:val="32"/>
          <w:szCs w:val="20"/>
          <w:lang w:eastAsia="zh-CN" w:bidi="hi-IN"/>
        </w:rPr>
      </w:pPr>
      <w:r w:rsidRPr="00791767">
        <w:rPr>
          <w:rFonts w:ascii="Arial" w:eastAsia="Liberation Mono" w:hAnsi="Arial" w:cs="Arial"/>
          <w:b/>
          <w:sz w:val="32"/>
          <w:szCs w:val="20"/>
          <w:lang w:eastAsia="zh-CN" w:bidi="hi-IN"/>
        </w:rPr>
        <w:t>РЕШИЛА: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rPr>
          <w:rFonts w:ascii="Arial" w:eastAsia="Liberation Mono" w:hAnsi="Arial" w:cs="Arial"/>
          <w:sz w:val="32"/>
          <w:szCs w:val="20"/>
          <w:lang w:eastAsia="zh-CN" w:bidi="hi-IN"/>
        </w:rPr>
      </w:pP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1. Утвердить прилагаемое Положение об обеспечении первичных мер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пожарной безопасности в границах муниципального образования «</w:t>
      </w:r>
      <w:r>
        <w:rPr>
          <w:rFonts w:ascii="Arial" w:eastAsia="Liberation Mono" w:hAnsi="Arial" w:cs="Arial"/>
          <w:smallCaps/>
          <w:sz w:val="24"/>
          <w:szCs w:val="20"/>
          <w:lang w:eastAsia="zh-CN" w:bidi="hi-IN"/>
        </w:rPr>
        <w:t>Кырма</w:t>
      </w:r>
      <w:r w:rsidRPr="00791767">
        <w:rPr>
          <w:rFonts w:ascii="Arial" w:eastAsia="Liberation Mono" w:hAnsi="Arial" w:cs="Arial"/>
          <w:smallCaps/>
          <w:sz w:val="24"/>
          <w:szCs w:val="20"/>
          <w:lang w:eastAsia="zh-CN" w:bidi="hi-IN"/>
        </w:rPr>
        <w:t>»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2. Настоящее решение вступает в силу после дня его официального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опубликования.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791767" w:rsidRPr="00791767" w:rsidRDefault="00791767" w:rsidP="00791767">
      <w:pPr>
        <w:widowControl w:val="0"/>
        <w:suppressAutoHyphens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791767" w:rsidRPr="00791767" w:rsidRDefault="00791767" w:rsidP="00791767">
      <w:pPr>
        <w:widowControl w:val="0"/>
        <w:suppressAutoHyphens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tbl>
      <w:tblPr>
        <w:tblW w:w="6204" w:type="dxa"/>
        <w:tblLook w:val="04A0" w:firstRow="1" w:lastRow="0" w:firstColumn="1" w:lastColumn="0" w:noHBand="0" w:noVBand="1"/>
      </w:tblPr>
      <w:tblGrid>
        <w:gridCol w:w="250"/>
        <w:gridCol w:w="5954"/>
      </w:tblGrid>
      <w:tr w:rsidR="00791767" w:rsidRPr="00791767" w:rsidTr="00791767">
        <w:tc>
          <w:tcPr>
            <w:tcW w:w="250" w:type="dxa"/>
          </w:tcPr>
          <w:p w:rsidR="00791767" w:rsidRPr="00791767" w:rsidRDefault="00791767" w:rsidP="00791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oto Sans SC Regular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954" w:type="dxa"/>
          </w:tcPr>
          <w:p w:rsidR="00791767" w:rsidRPr="00791767" w:rsidRDefault="00791767" w:rsidP="00791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Noto Sans SC Regular" w:hAnsi="Arial" w:cs="Arial"/>
                <w:kern w:val="2"/>
                <w:sz w:val="24"/>
                <w:szCs w:val="28"/>
                <w:lang w:eastAsia="zh-CN" w:bidi="hi-IN"/>
              </w:rPr>
            </w:pPr>
            <w:r w:rsidRPr="00791767">
              <w:rPr>
                <w:rFonts w:ascii="Arial" w:eastAsia="Noto Sans SC Regular" w:hAnsi="Arial" w:cs="Arial"/>
                <w:kern w:val="2"/>
                <w:sz w:val="24"/>
                <w:szCs w:val="28"/>
                <w:lang w:eastAsia="zh-CN" w:bidi="hi-IN"/>
              </w:rPr>
              <w:t>Председатель Думы муниципального образования «</w:t>
            </w:r>
            <w:r>
              <w:rPr>
                <w:rFonts w:ascii="Arial" w:eastAsia="Noto Sans SC Regular" w:hAnsi="Arial" w:cs="Arial"/>
                <w:kern w:val="2"/>
                <w:sz w:val="24"/>
                <w:szCs w:val="28"/>
                <w:lang w:eastAsia="zh-CN" w:bidi="hi-IN"/>
              </w:rPr>
              <w:t>Кырма</w:t>
            </w:r>
            <w:r w:rsidRPr="00791767">
              <w:rPr>
                <w:rFonts w:ascii="Arial" w:eastAsia="Noto Sans SC Regular" w:hAnsi="Arial" w:cs="Arial"/>
                <w:kern w:val="2"/>
                <w:sz w:val="24"/>
                <w:szCs w:val="28"/>
                <w:lang w:eastAsia="zh-CN" w:bidi="hi-IN"/>
              </w:rPr>
              <w:t xml:space="preserve">»                                       </w:t>
            </w:r>
            <w:r w:rsidR="00042980">
              <w:rPr>
                <w:rFonts w:ascii="Arial" w:eastAsia="Noto Sans SC Regular" w:hAnsi="Arial" w:cs="Arial"/>
                <w:kern w:val="2"/>
                <w:sz w:val="24"/>
                <w:szCs w:val="28"/>
                <w:lang w:eastAsia="zh-CN" w:bidi="hi-IN"/>
              </w:rPr>
              <w:t xml:space="preserve">                         </w:t>
            </w:r>
            <w:r w:rsidRPr="00791767">
              <w:rPr>
                <w:rFonts w:ascii="Arial" w:eastAsia="Noto Sans SC Regular" w:hAnsi="Arial" w:cs="Arial"/>
                <w:kern w:val="2"/>
                <w:sz w:val="24"/>
                <w:szCs w:val="28"/>
                <w:lang w:eastAsia="zh-CN" w:bidi="hi-IN"/>
              </w:rPr>
              <w:t xml:space="preserve"> </w:t>
            </w:r>
            <w:r>
              <w:rPr>
                <w:rFonts w:ascii="Arial" w:eastAsia="Noto Sans SC Regular" w:hAnsi="Arial" w:cs="Arial"/>
                <w:kern w:val="2"/>
                <w:sz w:val="24"/>
                <w:szCs w:val="28"/>
                <w:lang w:eastAsia="zh-CN" w:bidi="hi-IN"/>
              </w:rPr>
              <w:t>Варнакова В.В.</w:t>
            </w:r>
          </w:p>
          <w:p w:rsidR="00791767" w:rsidRPr="00791767" w:rsidRDefault="00791767" w:rsidP="00791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Noto Sans SC Regular" w:hAnsi="Arial" w:cs="Arial"/>
                <w:kern w:val="2"/>
                <w:sz w:val="24"/>
                <w:szCs w:val="28"/>
                <w:lang w:eastAsia="zh-CN" w:bidi="hi-IN"/>
              </w:rPr>
            </w:pPr>
          </w:p>
          <w:p w:rsidR="00791767" w:rsidRPr="00791767" w:rsidRDefault="00791767" w:rsidP="00791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Noto Sans SC Regular" w:hAnsi="Arial" w:cs="Arial"/>
                <w:kern w:val="2"/>
                <w:sz w:val="24"/>
                <w:szCs w:val="28"/>
                <w:lang w:eastAsia="zh-CN" w:bidi="hi-IN"/>
              </w:rPr>
            </w:pPr>
          </w:p>
          <w:p w:rsidR="00791767" w:rsidRPr="00791767" w:rsidRDefault="00791767" w:rsidP="00791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Noto Sans SC Regular" w:hAnsi="Arial" w:cs="Arial"/>
                <w:kern w:val="2"/>
                <w:sz w:val="24"/>
                <w:szCs w:val="28"/>
                <w:lang w:eastAsia="zh-CN" w:bidi="hi-IN"/>
              </w:rPr>
            </w:pPr>
            <w:r w:rsidRPr="00791767">
              <w:rPr>
                <w:rFonts w:ascii="Arial" w:eastAsia="Noto Sans SC Regular" w:hAnsi="Arial" w:cs="Arial"/>
                <w:kern w:val="2"/>
                <w:sz w:val="24"/>
                <w:szCs w:val="28"/>
                <w:lang w:eastAsia="zh-CN" w:bidi="hi-IN"/>
              </w:rPr>
              <w:t>Глава муниципального образования «</w:t>
            </w:r>
            <w:r>
              <w:rPr>
                <w:rFonts w:ascii="Arial" w:eastAsia="Noto Sans SC Regular" w:hAnsi="Arial" w:cs="Arial"/>
                <w:kern w:val="2"/>
                <w:sz w:val="24"/>
                <w:szCs w:val="28"/>
                <w:lang w:eastAsia="zh-CN" w:bidi="hi-IN"/>
              </w:rPr>
              <w:t>Кырма</w:t>
            </w:r>
            <w:r w:rsidRPr="00791767">
              <w:rPr>
                <w:rFonts w:ascii="Arial" w:eastAsia="Noto Sans SC Regular" w:hAnsi="Arial" w:cs="Arial"/>
                <w:kern w:val="2"/>
                <w:sz w:val="24"/>
                <w:szCs w:val="28"/>
                <w:lang w:eastAsia="zh-CN" w:bidi="hi-IN"/>
              </w:rPr>
              <w:t xml:space="preserve">»                     </w:t>
            </w:r>
            <w:r>
              <w:rPr>
                <w:rFonts w:ascii="Arial" w:eastAsia="Noto Sans SC Regular" w:hAnsi="Arial" w:cs="Arial"/>
                <w:kern w:val="2"/>
                <w:sz w:val="24"/>
                <w:szCs w:val="28"/>
                <w:lang w:eastAsia="zh-CN" w:bidi="hi-IN"/>
              </w:rPr>
              <w:t>Хушеев В.Б.</w:t>
            </w:r>
          </w:p>
          <w:p w:rsidR="00791767" w:rsidRPr="00791767" w:rsidRDefault="00791767" w:rsidP="00791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oto Sans SC Regular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791767" w:rsidRPr="00791767" w:rsidRDefault="00791767" w:rsidP="00791767">
      <w:pPr>
        <w:widowControl w:val="0"/>
        <w:suppressAutoHyphens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  <w:r w:rsidRPr="00791767"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br w:type="page"/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36"/>
        <w:jc w:val="right"/>
        <w:rPr>
          <w:rFonts w:ascii="Courier New" w:eastAsia="Noto Sans SC Regular" w:hAnsi="Courier New" w:cs="Courier New"/>
          <w:kern w:val="2"/>
          <w:lang w:eastAsia="zh-CN" w:bidi="hi-IN"/>
        </w:rPr>
      </w:pPr>
      <w:r w:rsidRPr="00791767">
        <w:rPr>
          <w:rFonts w:ascii="Courier New" w:eastAsia="Noto Sans SC Regular" w:hAnsi="Courier New" w:cs="Courier New"/>
          <w:kern w:val="2"/>
          <w:lang w:eastAsia="zh-CN" w:bidi="hi-IN"/>
        </w:rPr>
        <w:lastRenderedPageBreak/>
        <w:t>УТВЕРЖДЕНО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jc w:val="right"/>
        <w:rPr>
          <w:rFonts w:ascii="Courier New" w:eastAsia="Noto Sans SC Regular" w:hAnsi="Courier New" w:cs="Courier New"/>
          <w:kern w:val="2"/>
          <w:lang w:eastAsia="zh-CN" w:bidi="hi-IN"/>
        </w:rPr>
      </w:pPr>
      <w:r w:rsidRPr="00791767">
        <w:rPr>
          <w:rFonts w:ascii="Courier New" w:eastAsia="Noto Sans SC Regular" w:hAnsi="Courier New" w:cs="Courier New"/>
          <w:kern w:val="2"/>
          <w:lang w:eastAsia="zh-CN" w:bidi="hi-IN"/>
        </w:rPr>
        <w:t xml:space="preserve">решением Думы муниципального 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jc w:val="right"/>
        <w:rPr>
          <w:rFonts w:ascii="Courier New" w:eastAsia="Noto Sans SC Regular" w:hAnsi="Courier New" w:cs="Courier New"/>
          <w:kern w:val="2"/>
          <w:lang w:eastAsia="zh-CN" w:bidi="hi-IN"/>
        </w:rPr>
      </w:pPr>
      <w:r w:rsidRPr="00791767">
        <w:rPr>
          <w:rFonts w:ascii="Courier New" w:eastAsia="Noto Sans SC Regular" w:hAnsi="Courier New" w:cs="Courier New"/>
          <w:kern w:val="2"/>
          <w:lang w:eastAsia="zh-CN" w:bidi="hi-IN"/>
        </w:rPr>
        <w:t>образования «</w:t>
      </w:r>
      <w:r>
        <w:rPr>
          <w:rFonts w:ascii="Courier New" w:eastAsia="Noto Sans SC Regular" w:hAnsi="Courier New" w:cs="Courier New"/>
          <w:kern w:val="2"/>
          <w:lang w:eastAsia="zh-CN" w:bidi="hi-IN"/>
        </w:rPr>
        <w:t>Кырма</w:t>
      </w:r>
      <w:r w:rsidRPr="00791767">
        <w:rPr>
          <w:rFonts w:ascii="Courier New" w:eastAsia="Noto Sans SC Regular" w:hAnsi="Courier New" w:cs="Courier New"/>
          <w:kern w:val="2"/>
          <w:lang w:eastAsia="zh-CN" w:bidi="hi-IN"/>
        </w:rPr>
        <w:t>»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jc w:val="right"/>
        <w:rPr>
          <w:rFonts w:ascii="Courier New" w:eastAsia="Liberation Mono" w:hAnsi="Courier New" w:cs="Courier New"/>
          <w:kern w:val="2"/>
          <w:lang w:eastAsia="zh-CN" w:bidi="hi-IN"/>
        </w:rPr>
      </w:pPr>
      <w:r w:rsidRPr="00791767">
        <w:rPr>
          <w:rFonts w:ascii="Courier New" w:eastAsia="Liberation Mono" w:hAnsi="Courier New" w:cs="Courier New"/>
          <w:kern w:val="2"/>
          <w:lang w:eastAsia="zh-CN" w:bidi="hi-IN"/>
        </w:rPr>
        <w:t>от «</w:t>
      </w:r>
      <w:r>
        <w:rPr>
          <w:rFonts w:ascii="Courier New" w:eastAsia="Liberation Mono" w:hAnsi="Courier New" w:cs="Courier New"/>
          <w:kern w:val="2"/>
          <w:lang w:eastAsia="zh-CN" w:bidi="hi-IN"/>
        </w:rPr>
        <w:t>25</w:t>
      </w:r>
      <w:r w:rsidRPr="00791767">
        <w:rPr>
          <w:rFonts w:ascii="Courier New" w:eastAsia="Liberation Mono" w:hAnsi="Courier New" w:cs="Courier New"/>
          <w:kern w:val="2"/>
          <w:lang w:eastAsia="zh-CN" w:bidi="hi-IN"/>
        </w:rPr>
        <w:t xml:space="preserve">» </w:t>
      </w:r>
      <w:r>
        <w:rPr>
          <w:rFonts w:ascii="Courier New" w:eastAsia="Liberation Mono" w:hAnsi="Courier New" w:cs="Courier New"/>
          <w:kern w:val="2"/>
          <w:lang w:eastAsia="zh-CN" w:bidi="hi-IN"/>
        </w:rPr>
        <w:t>декабря</w:t>
      </w:r>
      <w:r w:rsidRPr="00791767">
        <w:rPr>
          <w:rFonts w:ascii="Courier New" w:eastAsia="Liberation Mono" w:hAnsi="Courier New" w:cs="Courier New"/>
          <w:kern w:val="2"/>
          <w:lang w:eastAsia="zh-CN" w:bidi="hi-IN"/>
        </w:rPr>
        <w:t xml:space="preserve"> 20</w:t>
      </w:r>
      <w:r>
        <w:rPr>
          <w:rFonts w:ascii="Courier New" w:eastAsia="Liberation Mono" w:hAnsi="Courier New" w:cs="Courier New"/>
          <w:kern w:val="2"/>
          <w:lang w:eastAsia="zh-CN" w:bidi="hi-IN"/>
        </w:rPr>
        <w:t>20</w:t>
      </w:r>
      <w:r w:rsidRPr="00791767">
        <w:rPr>
          <w:rFonts w:ascii="Courier New" w:eastAsia="Liberation Mono" w:hAnsi="Courier New" w:cs="Courier New"/>
          <w:kern w:val="2"/>
          <w:lang w:eastAsia="zh-CN" w:bidi="hi-IN"/>
        </w:rPr>
        <w:t xml:space="preserve"> г.  № </w:t>
      </w:r>
      <w:r>
        <w:rPr>
          <w:rFonts w:ascii="Courier New" w:eastAsia="Liberation Mono" w:hAnsi="Courier New" w:cs="Courier New"/>
          <w:kern w:val="2"/>
          <w:lang w:eastAsia="zh-CN" w:bidi="hi-IN"/>
        </w:rPr>
        <w:t>59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jc w:val="right"/>
        <w:rPr>
          <w:rFonts w:ascii="Liberation Mono" w:eastAsia="Liberation Mono" w:hAnsi="Liberation Mono" w:cs="Liberation Mono"/>
          <w:lang w:eastAsia="zh-CN" w:bidi="hi-IN"/>
        </w:rPr>
      </w:pPr>
    </w:p>
    <w:p w:rsidR="00791767" w:rsidRPr="00791767" w:rsidRDefault="00791767" w:rsidP="00791767">
      <w:pPr>
        <w:widowControl w:val="0"/>
        <w:suppressAutoHyphens/>
        <w:spacing w:after="0" w:line="240" w:lineRule="auto"/>
        <w:jc w:val="right"/>
        <w:rPr>
          <w:rFonts w:ascii="Liberation Mono" w:eastAsia="Liberation Mono" w:hAnsi="Liberation Mono" w:cs="Liberation Mono"/>
          <w:lang w:eastAsia="zh-CN" w:bidi="hi-IN"/>
        </w:rPr>
      </w:pPr>
    </w:p>
    <w:p w:rsidR="00791767" w:rsidRPr="00791767" w:rsidRDefault="00791767" w:rsidP="00791767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b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b/>
          <w:sz w:val="24"/>
          <w:szCs w:val="20"/>
          <w:lang w:eastAsia="zh-CN" w:bidi="hi-IN"/>
        </w:rPr>
        <w:t>ПОЛОЖЕНИЕ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b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b/>
          <w:sz w:val="24"/>
          <w:szCs w:val="20"/>
          <w:lang w:eastAsia="zh-CN" w:bidi="hi-IN"/>
        </w:rPr>
        <w:t>ОБ ОБЕСПЕЧЕНИИ ПЕРВИЧНЫХ МЕР ПОЖАРНОЙ БЕЗОПАСНОСТИ В ГРАНИЦАХ МУНИЦИПАЛЬНОГО ОБРАЗОВАНИЯ «</w:t>
      </w:r>
      <w:r>
        <w:rPr>
          <w:rFonts w:ascii="Arial" w:eastAsia="Liberation Mono" w:hAnsi="Arial" w:cs="Arial"/>
          <w:b/>
          <w:sz w:val="24"/>
          <w:szCs w:val="20"/>
          <w:lang w:eastAsia="zh-CN" w:bidi="hi-IN"/>
        </w:rPr>
        <w:t>КЫРМА</w:t>
      </w:r>
      <w:r w:rsidRPr="00791767">
        <w:rPr>
          <w:rFonts w:ascii="Arial" w:eastAsia="Liberation Mono" w:hAnsi="Arial" w:cs="Arial"/>
          <w:b/>
          <w:sz w:val="24"/>
          <w:szCs w:val="20"/>
          <w:lang w:eastAsia="zh-CN" w:bidi="hi-IN"/>
        </w:rPr>
        <w:t>»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791767" w:rsidRPr="00791767" w:rsidRDefault="00791767" w:rsidP="00791767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Глава 1. Общие положения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1. Настоящее Положение в соответствии с Федеральным законом от 21 декабря 1994 года № 69-ФЗ «О пожарной безопасности», Федеральным законом от 6 мая 2011 года № 100-ФЗ «О добровольной пожарной охране», Федеральным законом 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 «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>Кырма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» (далее — муниципальное образование).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2. Органы местного самоуправления муниципального образования в соответствии с Уставом муниципального образования, настоящим Положением и иными муниципальными правовыми актами осуществляют полномочия в области пожарной безопасности, установленные статьей 19 Федерального закона от 21 декабря 1994 года № 69-ФЗ «О пожарной безопасности».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3. Дума муниципального образования «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>Кырма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» осуществляет правовое регулирование отношений, связанных с обеспечением первичных мер пожарной безопасности в границах муниципального образования,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4. Глава муниципального образования «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>Кырма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» и администрация муниципального образования «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>Кырма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» (далее —администрация) обеспечивают непосредственную реализацию полномочий всфере обеспечения первичных мер пожарной безопасности в границах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муниципального образования.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791767" w:rsidRPr="00791767" w:rsidRDefault="00791767" w:rsidP="00791767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sz w:val="20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Глава 2. Муниципальная пожарная охрана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5. По решению администрации в муниципальном образовании может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создаваться муниципальная пожарная охрана.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6. Создание муниципальной пожарной охраны осуществляется в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порядке, установленном законодательством и муниципальными правовыми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актами.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7. Цель, задачи, порядок создания и организации деятельности муниципальной пожарной охраны, порядок ее взаимоотношений с другими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видами пожарной охраны определяются администрацией.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791767" w:rsidRPr="00791767" w:rsidRDefault="00791767" w:rsidP="00791767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sz w:val="24"/>
          <w:szCs w:val="24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Глава 3. Создание условий для организации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sz w:val="24"/>
          <w:szCs w:val="24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добровольной пожарной охраны, а также для участия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sz w:val="24"/>
          <w:szCs w:val="24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граждан в обеспечении первичных мер пожарной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sz w:val="24"/>
          <w:szCs w:val="24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безопасности в иных формах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4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8. В целях организации добровольной пожарной охраны,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осуществляющей деятельность в границах населенных пунктов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муниципального образования, предусматриваются следующие меры: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4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1) материальное стимулирование деятельности добровольных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пожарных;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4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2) личное страхование добровольных пожарных подразделений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добровольной пожарной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охраны на период исполнения соответствующими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лицами обязанностей добровольного пожарного;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4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3) возмещение работникам добровольной пожарной охраны и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добровольным пожарным, привлекаемым к участию в тушении пожаров и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проведении аварийно-спасательных работ, расходов, связанных с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использованием личного транспорта для выполнения задач добровольной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пожарной охраны либо проездом на всех видах общественного транспорта(кроме такси) к месту пожара и обратно, а также обеспечение бесплатным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питанием добровольных пожарных и работников добровольной пожарной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охраны в период исполнения ими своих обязанностей;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4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4) финансовая и материальная поддержка общественным объединениям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пожарной охраны.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4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9. Материальное стимулирование деятельности добровольных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пожарных осуществляется путем предоставления добровольным пожарным,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впервые зарегистрированным в реестре добровольных пожарных, которые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постоянно проживают на территории муниципального образования,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единовременной денежной выплаты в размере</w:t>
      </w:r>
      <w:r w:rsidRPr="00791767">
        <w:rPr>
          <w:rFonts w:ascii="Arial" w:eastAsia="Liberation Mono" w:hAnsi="Arial" w:cs="Arial"/>
          <w:sz w:val="24"/>
          <w:szCs w:val="24"/>
          <w:u w:val="single"/>
          <w:lang w:eastAsia="zh-CN" w:bidi="hi-IN"/>
        </w:rPr>
        <w:t>1000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рублей за счет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средств бюджета муниципального образования.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4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Порядок и условия предоставления указанной единовременной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денежной выплаты устанавливаются правовым актом администрации.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4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10. Личное страхование добровольных пожарных подразделений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добровольной пожарной охраны на период исполнения ими обязанностей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добровольного пожарного осуществляется за счет средств бюджета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муниципального образования. Страхователем добровольных пожарных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подразделений добровольной пожарной охраны выступает администрация.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4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правовым актом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администрации.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4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11. Возмещение работникам добровольной пожарной охраны и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добровольным пожарным, привлекаемым к участию в тушении пожаров и проведении аварийно-спасательных работ, расходов, связанных с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использованием личного транспорта для выполнения задач добровольной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пожарной охраны либо проездом на всех видах общественного транспорта(кроме такси) к месту пожара и обратно,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 пожаров и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проведении  аварийно-спасательных работ, денежной компенсации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соответствующих расходов.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4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Нормы возмещения соответствующих расходов, условия и порядок предоставления указанной денежной компенсации устанавливаются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правовым актом администрации.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4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12. Обеспечение бесплатным питанием добровольных пожарных и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работников добровольной пожарной охраны в период исполнения ими своих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обязанностей осуществляется администрацией.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4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Нормы, порядок и условия обеспечения бесплатным питанием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устанавливаются правовым актом администрации.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4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13. Финансовая поддержка общественным объединениям пожарной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 xml:space="preserve">охраны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lastRenderedPageBreak/>
        <w:t>оказывается путем предоставления им субсидий в соответствии с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бюджетным законодательством.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4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Порядок определения объема и условия предоставления субсидий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устанавливаются правовым актом администрации.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4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14. Материальная поддержка общественным объединениям пожарной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охраны оказывается путем передачи им в соответствии с законодательством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во владение и (или) пользование имущества, находящегося в собственности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муниципального образования, в том числе специально приобретенного на эти цели за счет средств бюджета муниципального образования.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4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Порядок и условия оказания материальной поддержки общественным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объединениям пожарной охраны устанавливаются правовым актом</w:t>
      </w:r>
      <w:r>
        <w:rPr>
          <w:rFonts w:ascii="Arial" w:eastAsia="Liberation Mono" w:hAnsi="Arial" w:cs="Arial"/>
          <w:sz w:val="24"/>
          <w:szCs w:val="24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4"/>
          <w:lang w:eastAsia="zh-CN" w:bidi="hi-IN"/>
        </w:rPr>
        <w:t>администрации.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791767" w:rsidRPr="00791767" w:rsidRDefault="00791767" w:rsidP="00791767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Глава 4. Планирование мероприятий по обеспечению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пожарной безопасности, обеспечение пожарной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безопасности в границах сельских населенных пунктов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15. Мероприятия по обеспечению пожарной безопасности подлежат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включению в планы, схемы и программы развития территории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муниципального образования «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>Кырма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» в соответствии с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законодательством.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16. В границах сельских населенных пунктов на территории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муниципального образования администрацией определяются и оснащаются: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1) места для забора в любое время года воды из источников наружного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водоснабжения, расположенных в сельских населенных пунктах и наприлегающих к ним территориях;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2) места размещения первичных средств тушения пожаров ипротивопожарного инвентаря на территориях общего пользования.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17. В границах сельских населенных пунктов на территории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муниципального образования администрация обеспечивает: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1) организацию и принятие мер по оповещению населения и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подразделений Государственной противопожарной службы о пожаре;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2) принятие мер по локализации пожара и спасению людей и имущества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до прибытия подразделений Государственной противопожарной службы”.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18. Реализация мероприятий, указанных в пункте 17 настоящего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Положения, осуществляется в соответствии с законодательством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.Администрация имеет право издавать муниципальные правовые акты,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регулирующие порядок реализации указанных мероприятий.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791767" w:rsidRPr="00791767" w:rsidRDefault="00791767" w:rsidP="00791767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Глава 5. Оказание содействия органам государственной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власти Иркутской области в информировании населения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о мерах пожарной безопасности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19. Администрация осуществляет оперативное взаимодействие с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20. Оказание содействия органам государственной власти Иркутской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области в информировании населения о мерах пожарной безопасности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осуществляется администрацией путем: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1) размещения полученной от органов государственной власти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Иркутской области информации о мерах пожарной безопасности в</w:t>
      </w:r>
      <w:r w:rsidR="00042980"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bookmarkStart w:id="0" w:name="_GoBack"/>
      <w:bookmarkEnd w:id="0"/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информационно-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lastRenderedPageBreak/>
        <w:t>телекоммуникационной сети «Интернет» на сайте https://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>Кырма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-адм.рф;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2) распространения информационных материалов, содержащих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информацию о мерах пожарной безопасности, среди населения путем их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раздачи и (или) размещения в общественных местах;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3) организации и проведения собраний населения;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4) иными способами, согласованными с органами государственной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власти Иркутской области.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791767" w:rsidRPr="00791767" w:rsidRDefault="00791767" w:rsidP="00791767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Глава 6. Особый противопожарный режим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21. В случае повышения пожарной опасности на территории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муниципального образования устанавливается особый противопожарный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режим в соответствии со статьей 20 Закона Иркутской области от 7 октября2008 года № 78-оз «О пожарной безопасности в Иркутской области».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4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22. Особый противопожарный режим при возникновении чрезвычайной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ситуации природного или техногенного характера, зона которой находится в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пределах территории муниципального образования, устанавливается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решением главы муниципального образования «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>Кырма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»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с незамедлительным уведомлением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Правительства Иркутской области.</w:t>
      </w:r>
    </w:p>
    <w:p w:rsidR="00791767" w:rsidRPr="00791767" w:rsidRDefault="00791767" w:rsidP="0079176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iberation Mono" w:hAnsi="Arial" w:cs="Arial"/>
          <w:sz w:val="20"/>
          <w:szCs w:val="20"/>
          <w:lang w:eastAsia="zh-CN" w:bidi="hi-IN"/>
        </w:rPr>
      </w:pP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23. Решение, предусмотренное пунктом 22 настоящего Положения,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оформляется постановлением главы муниципального образования</w:t>
      </w:r>
      <w:r w:rsidR="00042980"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(наименование должности главы муниципального образования в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соответствии с уставом муниципального образования), должно содержать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сведения, предусмотренные частью 5 статьи 20 Закона Иркутской области от7 октября 2008 года № 78-оз «О пожарной безопасности в Иркутской области»,</w:t>
      </w:r>
      <w:r w:rsidR="00042980"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и незамедлительно доводится до сведения населения через средства массовой</w:t>
      </w:r>
      <w:r>
        <w:rPr>
          <w:rFonts w:ascii="Arial" w:eastAsia="Liberation Mono" w:hAnsi="Arial" w:cs="Arial"/>
          <w:sz w:val="24"/>
          <w:szCs w:val="20"/>
          <w:lang w:eastAsia="zh-CN" w:bidi="hi-IN"/>
        </w:rPr>
        <w:t xml:space="preserve"> </w:t>
      </w:r>
      <w:r w:rsidRPr="00791767">
        <w:rPr>
          <w:rFonts w:ascii="Arial" w:eastAsia="Liberation Mono" w:hAnsi="Arial" w:cs="Arial"/>
          <w:sz w:val="24"/>
          <w:szCs w:val="20"/>
          <w:lang w:eastAsia="zh-CN" w:bidi="hi-IN"/>
        </w:rPr>
        <w:t>информации.</w:t>
      </w:r>
    </w:p>
    <w:p w:rsidR="00E20841" w:rsidRDefault="00042980"/>
    <w:sectPr w:rsidR="00E20841" w:rsidSect="00870BB0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Mono">
    <w:altName w:val="Courier New"/>
    <w:charset w:val="01"/>
    <w:family w:val="modern"/>
    <w:pitch w:val="fixed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A9"/>
    <w:rsid w:val="00042980"/>
    <w:rsid w:val="006228A7"/>
    <w:rsid w:val="00636B52"/>
    <w:rsid w:val="00791767"/>
    <w:rsid w:val="009811A9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2020-12-29T09:13:00Z</cp:lastPrinted>
  <dcterms:created xsi:type="dcterms:W3CDTF">2020-12-29T07:02:00Z</dcterms:created>
  <dcterms:modified xsi:type="dcterms:W3CDTF">2021-01-15T03:11:00Z</dcterms:modified>
</cp:coreProperties>
</file>