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A" w:rsidRPr="00A5710E" w:rsidRDefault="00100EBA" w:rsidP="00100EB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5710E">
        <w:rPr>
          <w:rFonts w:ascii="Arial" w:hAnsi="Arial" w:cs="Arial"/>
          <w:sz w:val="28"/>
          <w:szCs w:val="28"/>
        </w:rPr>
        <w:t>26.11.2021г. №78</w:t>
      </w:r>
    </w:p>
    <w:p w:rsidR="00100EBA" w:rsidRPr="00A5710E" w:rsidRDefault="00100EBA" w:rsidP="00100EBA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A5710E">
        <w:rPr>
          <w:rFonts w:ascii="Arial" w:hAnsi="Arial" w:cs="Arial"/>
          <w:sz w:val="28"/>
          <w:szCs w:val="28"/>
        </w:rPr>
        <w:t>РОССИЙСКАЯ ФЕДЕРАЦИЯ</w:t>
      </w:r>
    </w:p>
    <w:p w:rsidR="00100EBA" w:rsidRPr="00A5710E" w:rsidRDefault="00100EBA" w:rsidP="00100EBA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A5710E">
        <w:rPr>
          <w:rFonts w:ascii="Arial" w:hAnsi="Arial" w:cs="Arial"/>
          <w:sz w:val="28"/>
          <w:szCs w:val="28"/>
        </w:rPr>
        <w:t>БАЯНДАЕВСКИЙ МУНИЦИПАЛЬНЫЙ РАЙОН</w:t>
      </w:r>
    </w:p>
    <w:p w:rsidR="00100EBA" w:rsidRPr="00A5710E" w:rsidRDefault="00100EBA" w:rsidP="00100EBA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A5710E">
        <w:rPr>
          <w:rFonts w:ascii="Arial" w:hAnsi="Arial" w:cs="Arial"/>
          <w:sz w:val="28"/>
          <w:szCs w:val="28"/>
        </w:rPr>
        <w:t>МУНИЦИПАЛЬНОЕ ОБРАЗОВАНИЕ «КЫРМА»</w:t>
      </w:r>
    </w:p>
    <w:p w:rsidR="00100EBA" w:rsidRPr="00A5710E" w:rsidRDefault="00100EBA" w:rsidP="00100EBA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A5710E">
        <w:rPr>
          <w:rFonts w:ascii="Arial" w:hAnsi="Arial" w:cs="Arial"/>
          <w:sz w:val="28"/>
          <w:szCs w:val="28"/>
        </w:rPr>
        <w:t>ДУМА</w:t>
      </w:r>
    </w:p>
    <w:p w:rsidR="00100EBA" w:rsidRPr="00A5710E" w:rsidRDefault="00100EBA" w:rsidP="00100EBA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A5710E">
        <w:rPr>
          <w:rFonts w:ascii="Arial" w:hAnsi="Arial" w:cs="Arial"/>
          <w:sz w:val="28"/>
          <w:szCs w:val="28"/>
        </w:rPr>
        <w:t>РЕШЕНИЕ</w:t>
      </w:r>
    </w:p>
    <w:p w:rsidR="00100EBA" w:rsidRPr="00A5710E" w:rsidRDefault="00100EBA" w:rsidP="00100EBA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100EBA" w:rsidRPr="00A5710E" w:rsidRDefault="00100EBA" w:rsidP="00100EBA">
      <w:pPr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710E">
        <w:rPr>
          <w:rFonts w:eastAsiaTheme="minorHAnsi"/>
          <w:b/>
          <w:bCs/>
          <w:sz w:val="28"/>
          <w:szCs w:val="28"/>
          <w:lang w:eastAsia="en-US"/>
        </w:rPr>
        <w:t>О ЗАКЛЮЧЕНИИ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100EBA" w:rsidRPr="00AC2508" w:rsidRDefault="00100EBA" w:rsidP="00100EBA">
      <w:pPr>
        <w:ind w:firstLine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100EBA" w:rsidRPr="00AC2508" w:rsidRDefault="00100EBA" w:rsidP="00100EBA">
      <w:pPr>
        <w:ind w:firstLine="709"/>
        <w:rPr>
          <w:rFonts w:eastAsiaTheme="minorHAnsi"/>
          <w:sz w:val="24"/>
          <w:szCs w:val="24"/>
          <w:lang w:eastAsia="en-US"/>
        </w:rPr>
      </w:pPr>
      <w:r w:rsidRPr="00AC2508">
        <w:rPr>
          <w:rFonts w:eastAsiaTheme="minorHAnsi"/>
          <w:sz w:val="24"/>
          <w:szCs w:val="24"/>
          <w:lang w:eastAsia="en-US"/>
        </w:rPr>
        <w:t>Руководствуясь статьей 265 Бюджетного кодекса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Уставом муниципального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Кырма</w:t>
      </w:r>
      <w:proofErr w:type="spellEnd"/>
      <w:r w:rsidRPr="00AC2508">
        <w:rPr>
          <w:rFonts w:eastAsiaTheme="minorHAnsi"/>
          <w:sz w:val="24"/>
          <w:szCs w:val="24"/>
          <w:lang w:eastAsia="en-US"/>
        </w:rPr>
        <w:t>», Дума муниципального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Кырма</w:t>
      </w:r>
      <w:proofErr w:type="spellEnd"/>
      <w:r w:rsidRPr="00AC2508">
        <w:rPr>
          <w:rFonts w:eastAsiaTheme="minorHAnsi"/>
          <w:sz w:val="24"/>
          <w:szCs w:val="24"/>
          <w:lang w:eastAsia="en-US"/>
        </w:rPr>
        <w:t>»</w:t>
      </w:r>
    </w:p>
    <w:p w:rsidR="00100EBA" w:rsidRPr="00AC2508" w:rsidRDefault="00100EBA" w:rsidP="00100EBA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00EBA" w:rsidRPr="00AC2508" w:rsidRDefault="00100EBA" w:rsidP="00100EBA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C2508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100EBA" w:rsidRPr="00AC2508" w:rsidRDefault="00100EBA" w:rsidP="00100EBA">
      <w:pPr>
        <w:ind w:firstLine="0"/>
        <w:rPr>
          <w:rFonts w:eastAsiaTheme="minorHAnsi"/>
          <w:sz w:val="24"/>
          <w:szCs w:val="24"/>
          <w:lang w:eastAsia="en-US"/>
        </w:rPr>
      </w:pPr>
    </w:p>
    <w:p w:rsidR="00100EBA" w:rsidRPr="00AC2508" w:rsidRDefault="00100EBA" w:rsidP="00100EBA">
      <w:pPr>
        <w:ind w:firstLine="709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З</w:t>
      </w:r>
      <w:r w:rsidRPr="00AC2508">
        <w:rPr>
          <w:rFonts w:eastAsiaTheme="minorHAnsi"/>
          <w:sz w:val="24"/>
          <w:szCs w:val="24"/>
          <w:lang w:eastAsia="en-US"/>
        </w:rPr>
        <w:t>аключить Соглашение о передаче полномочий 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AC2508">
        <w:rPr>
          <w:rFonts w:eastAsiaTheme="minorHAnsi"/>
          <w:sz w:val="24"/>
          <w:szCs w:val="24"/>
          <w:lang w:eastAsia="en-US"/>
        </w:rPr>
        <w:t>Баяндаевский</w:t>
      </w:r>
      <w:proofErr w:type="spellEnd"/>
      <w:r w:rsidRPr="00AC2508">
        <w:rPr>
          <w:rFonts w:eastAsiaTheme="minorHAnsi"/>
          <w:sz w:val="24"/>
          <w:szCs w:val="24"/>
          <w:lang w:eastAsia="en-US"/>
        </w:rPr>
        <w:t xml:space="preserve"> район» вступающее в силу с 01 января 2022 года, которое прилагается к данному решению.</w:t>
      </w:r>
    </w:p>
    <w:p w:rsidR="00100EBA" w:rsidRPr="00AC2508" w:rsidRDefault="00100EBA" w:rsidP="00100EBA">
      <w:p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AC2508">
        <w:rPr>
          <w:rFonts w:eastAsiaTheme="minorHAnsi"/>
          <w:sz w:val="24"/>
          <w:szCs w:val="24"/>
          <w:lang w:eastAsia="en-US"/>
        </w:rPr>
        <w:t>2. Администрации МО «</w:t>
      </w:r>
      <w:proofErr w:type="spellStart"/>
      <w:r>
        <w:rPr>
          <w:rFonts w:eastAsiaTheme="minorHAnsi"/>
          <w:sz w:val="24"/>
          <w:szCs w:val="24"/>
          <w:lang w:eastAsia="en-US"/>
        </w:rPr>
        <w:t>Кырма</w:t>
      </w:r>
      <w:proofErr w:type="spellEnd"/>
      <w:r w:rsidRPr="00AC2508">
        <w:rPr>
          <w:rFonts w:eastAsiaTheme="minorHAnsi"/>
          <w:sz w:val="24"/>
          <w:szCs w:val="24"/>
          <w:lang w:eastAsia="en-US"/>
        </w:rPr>
        <w:t>» предусмотреть финансовое обеспечение переданных полномочий по Соглашению за счет межбюджетных трансфертов, предоставляемых из бюджета МО «</w:t>
      </w:r>
      <w:proofErr w:type="spellStart"/>
      <w:r>
        <w:rPr>
          <w:rFonts w:eastAsiaTheme="minorHAnsi"/>
          <w:sz w:val="24"/>
          <w:szCs w:val="24"/>
          <w:lang w:eastAsia="en-US"/>
        </w:rPr>
        <w:t>Кырма</w:t>
      </w:r>
      <w:proofErr w:type="spellEnd"/>
      <w:r w:rsidRPr="00AC2508">
        <w:rPr>
          <w:rFonts w:eastAsiaTheme="minorHAnsi"/>
          <w:sz w:val="24"/>
          <w:szCs w:val="24"/>
          <w:lang w:eastAsia="en-US"/>
        </w:rPr>
        <w:t>» в бюджет МО «</w:t>
      </w:r>
      <w:proofErr w:type="spellStart"/>
      <w:r w:rsidRPr="00AC2508">
        <w:rPr>
          <w:rFonts w:eastAsiaTheme="minorHAnsi"/>
          <w:sz w:val="24"/>
          <w:szCs w:val="24"/>
          <w:lang w:eastAsia="en-US"/>
        </w:rPr>
        <w:t>Баяндаевский</w:t>
      </w:r>
      <w:proofErr w:type="spellEnd"/>
      <w:r w:rsidRPr="00AC2508">
        <w:rPr>
          <w:rFonts w:eastAsiaTheme="minorHAnsi"/>
          <w:sz w:val="24"/>
          <w:szCs w:val="24"/>
          <w:lang w:eastAsia="en-US"/>
        </w:rPr>
        <w:t xml:space="preserve"> район» в сумме, определяемой Соглашением.</w:t>
      </w:r>
    </w:p>
    <w:p w:rsidR="00100EBA" w:rsidRPr="00AC2508" w:rsidRDefault="00100EBA" w:rsidP="00100EBA">
      <w:pPr>
        <w:ind w:firstLine="709"/>
        <w:contextualSpacing/>
        <w:rPr>
          <w:rFonts w:eastAsiaTheme="minorHAnsi"/>
          <w:sz w:val="24"/>
          <w:szCs w:val="24"/>
          <w:lang w:eastAsia="en-US"/>
        </w:rPr>
      </w:pPr>
      <w:r w:rsidRPr="00AC2508">
        <w:rPr>
          <w:rFonts w:eastAsiaTheme="minorHAnsi"/>
          <w:sz w:val="24"/>
          <w:szCs w:val="24"/>
          <w:lang w:eastAsia="en-US"/>
        </w:rPr>
        <w:t xml:space="preserve">3. Настоящее решение опубликовать </w:t>
      </w:r>
      <w:r>
        <w:rPr>
          <w:rFonts w:eastAsia="Calibri"/>
          <w:sz w:val="24"/>
          <w:szCs w:val="24"/>
          <w:lang w:eastAsia="en-US"/>
        </w:rPr>
        <w:t>в газете «</w:t>
      </w:r>
      <w:proofErr w:type="spellStart"/>
      <w:r>
        <w:rPr>
          <w:rFonts w:eastAsia="Calibri"/>
          <w:sz w:val="24"/>
          <w:szCs w:val="24"/>
          <w:lang w:eastAsia="en-US"/>
        </w:rPr>
        <w:t>Кырменский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вестник»</w:t>
      </w:r>
      <w:r w:rsidRPr="00AC2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C2508">
        <w:rPr>
          <w:rFonts w:eastAsiaTheme="minorHAnsi"/>
          <w:sz w:val="24"/>
          <w:szCs w:val="24"/>
          <w:lang w:eastAsia="en-US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eastAsiaTheme="minorHAnsi"/>
          <w:sz w:val="24"/>
          <w:szCs w:val="24"/>
          <w:lang w:eastAsia="en-US"/>
        </w:rPr>
        <w:t>Кырма</w:t>
      </w:r>
      <w:proofErr w:type="spellEnd"/>
      <w:r w:rsidRPr="00AC2508">
        <w:rPr>
          <w:rFonts w:eastAsiaTheme="minorHAnsi"/>
          <w:sz w:val="24"/>
          <w:szCs w:val="24"/>
          <w:lang w:eastAsia="en-US"/>
        </w:rPr>
        <w:t xml:space="preserve">» в информационно-телекоммуникационной сети «Интернет». </w:t>
      </w:r>
    </w:p>
    <w:p w:rsidR="00100EBA" w:rsidRPr="00AC2508" w:rsidRDefault="00100EBA" w:rsidP="00100EBA">
      <w:pPr>
        <w:rPr>
          <w:rFonts w:eastAsiaTheme="minorHAnsi"/>
          <w:sz w:val="24"/>
          <w:szCs w:val="24"/>
          <w:lang w:eastAsia="en-US"/>
        </w:rPr>
      </w:pPr>
      <w:r w:rsidRPr="00AC2508">
        <w:rPr>
          <w:rFonts w:eastAsiaTheme="minorHAnsi"/>
          <w:sz w:val="24"/>
          <w:szCs w:val="24"/>
          <w:lang w:eastAsia="en-US"/>
        </w:rPr>
        <w:t>4. Настоящее решение вступает в силу с момента его официального опубликования.</w:t>
      </w:r>
    </w:p>
    <w:p w:rsidR="00100EBA" w:rsidRDefault="00100EBA" w:rsidP="00100EBA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0EBA" w:rsidRDefault="00100EBA" w:rsidP="00100EBA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                    </w:t>
      </w:r>
    </w:p>
    <w:p w:rsidR="00100EBA" w:rsidRDefault="00100EBA" w:rsidP="00100EB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100EBA" w:rsidRDefault="00100EBA" w:rsidP="00100EBA">
      <w:pPr>
        <w:ind w:firstLine="0"/>
        <w:rPr>
          <w:sz w:val="24"/>
          <w:szCs w:val="24"/>
        </w:rPr>
      </w:pPr>
    </w:p>
    <w:p w:rsidR="00100EBA" w:rsidRDefault="00100EBA" w:rsidP="00100EB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100EBA" w:rsidRDefault="00100EBA" w:rsidP="00100EB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E20841" w:rsidRDefault="00A5710E"/>
    <w:p w:rsidR="00100EBA" w:rsidRDefault="00100EBA"/>
    <w:p w:rsidR="00100EBA" w:rsidRDefault="00100EBA"/>
    <w:p w:rsidR="00100EBA" w:rsidRDefault="00100EBA"/>
    <w:p w:rsidR="00100EBA" w:rsidRDefault="00100EBA"/>
    <w:p w:rsidR="00100EBA" w:rsidRDefault="00100EBA"/>
    <w:p w:rsidR="00100EBA" w:rsidRDefault="00100EBA"/>
    <w:p w:rsidR="00100EBA" w:rsidRDefault="00100EBA"/>
    <w:p w:rsidR="00100EBA" w:rsidRPr="00A5710E" w:rsidRDefault="00100EBA" w:rsidP="00A5710E">
      <w:pPr>
        <w:autoSpaceDE/>
        <w:autoSpaceDN/>
        <w:adjustRightInd/>
        <w:spacing w:before="240" w:after="60"/>
        <w:ind w:left="-426" w:right="-426"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A5710E">
        <w:rPr>
          <w:b/>
          <w:bCs/>
          <w:kern w:val="28"/>
          <w:sz w:val="24"/>
          <w:szCs w:val="24"/>
        </w:rPr>
        <w:lastRenderedPageBreak/>
        <w:t>СОГЛАШЕНИЕ</w:t>
      </w:r>
    </w:p>
    <w:p w:rsidR="00100EBA" w:rsidRPr="00A5710E" w:rsidRDefault="00100EBA" w:rsidP="00A5710E">
      <w:pPr>
        <w:autoSpaceDE/>
        <w:autoSpaceDN/>
        <w:adjustRightInd/>
        <w:ind w:left="-426" w:right="-426" w:firstLine="540"/>
        <w:jc w:val="center"/>
        <w:rPr>
          <w:b/>
          <w:sz w:val="24"/>
          <w:szCs w:val="24"/>
        </w:rPr>
      </w:pPr>
      <w:r w:rsidRPr="00A5710E">
        <w:rPr>
          <w:b/>
          <w:sz w:val="24"/>
          <w:szCs w:val="24"/>
        </w:rPr>
        <w:t>о передаче полномочий 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A5710E">
        <w:rPr>
          <w:b/>
          <w:sz w:val="24"/>
          <w:szCs w:val="24"/>
        </w:rPr>
        <w:t>Баяндаевский</w:t>
      </w:r>
      <w:proofErr w:type="spellEnd"/>
      <w:r w:rsidRPr="00A5710E">
        <w:rPr>
          <w:b/>
          <w:sz w:val="24"/>
          <w:szCs w:val="24"/>
        </w:rPr>
        <w:t xml:space="preserve"> район»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jc w:val="center"/>
        <w:rPr>
          <w:b/>
          <w:sz w:val="24"/>
          <w:szCs w:val="24"/>
        </w:rPr>
      </w:pP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sz w:val="24"/>
          <w:szCs w:val="24"/>
          <w:vertAlign w:val="superscript"/>
        </w:rPr>
      </w:pPr>
      <w:r w:rsidRPr="00A5710E">
        <w:rPr>
          <w:sz w:val="24"/>
          <w:szCs w:val="24"/>
        </w:rPr>
        <w:t>с. Баяндай</w:t>
      </w:r>
      <w:r w:rsidRPr="00A5710E">
        <w:rPr>
          <w:sz w:val="24"/>
          <w:szCs w:val="24"/>
        </w:rPr>
        <w:tab/>
        <w:t xml:space="preserve">                                                                      «____» _____________20__  г.                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</w:p>
    <w:p w:rsidR="00100EBA" w:rsidRPr="00A5710E" w:rsidRDefault="00100EBA" w:rsidP="00A5710E">
      <w:pPr>
        <w:spacing w:line="276" w:lineRule="auto"/>
        <w:ind w:left="-426" w:right="-426" w:firstLine="540"/>
        <w:rPr>
          <w:sz w:val="24"/>
          <w:szCs w:val="24"/>
        </w:rPr>
      </w:pPr>
      <w:proofErr w:type="gramStart"/>
      <w:r w:rsidRPr="00A5710E">
        <w:rPr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A5710E">
          <w:rPr>
            <w:sz w:val="24"/>
            <w:szCs w:val="24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5710E">
        <w:rPr>
          <w:sz w:val="24"/>
          <w:szCs w:val="24"/>
        </w:rPr>
        <w:t>, Дума муниципального образования «</w:t>
      </w:r>
      <w:proofErr w:type="spellStart"/>
      <w:r w:rsidRPr="00A5710E">
        <w:rPr>
          <w:sz w:val="24"/>
          <w:szCs w:val="24"/>
        </w:rPr>
        <w:t>Баяндаевский</w:t>
      </w:r>
      <w:proofErr w:type="spellEnd"/>
      <w:r w:rsidRPr="00A5710E">
        <w:rPr>
          <w:sz w:val="24"/>
          <w:szCs w:val="24"/>
        </w:rPr>
        <w:t xml:space="preserve"> район» (далее – представительный орган муниципального района) в лице председателя </w:t>
      </w:r>
      <w:proofErr w:type="spellStart"/>
      <w:r w:rsidRPr="00A5710E">
        <w:rPr>
          <w:sz w:val="24"/>
          <w:szCs w:val="24"/>
        </w:rPr>
        <w:t>Еликова</w:t>
      </w:r>
      <w:proofErr w:type="spellEnd"/>
      <w:r w:rsidRPr="00A5710E">
        <w:rPr>
          <w:sz w:val="24"/>
          <w:szCs w:val="24"/>
        </w:rPr>
        <w:t xml:space="preserve"> Виталия Тимофеевича, действующего на</w:t>
      </w:r>
      <w:proofErr w:type="gramEnd"/>
      <w:r w:rsidRPr="00A5710E">
        <w:rPr>
          <w:sz w:val="24"/>
          <w:szCs w:val="24"/>
        </w:rPr>
        <w:t xml:space="preserve"> </w:t>
      </w:r>
      <w:proofErr w:type="gramStart"/>
      <w:r w:rsidRPr="00A5710E">
        <w:rPr>
          <w:sz w:val="24"/>
          <w:szCs w:val="24"/>
        </w:rPr>
        <w:t>основании Устава муниципального образования «</w:t>
      </w:r>
      <w:proofErr w:type="spellStart"/>
      <w:r w:rsidRPr="00A5710E">
        <w:rPr>
          <w:sz w:val="24"/>
          <w:szCs w:val="24"/>
        </w:rPr>
        <w:t>Баяндаевский</w:t>
      </w:r>
      <w:proofErr w:type="spellEnd"/>
      <w:r w:rsidRPr="00A5710E">
        <w:rPr>
          <w:sz w:val="24"/>
          <w:szCs w:val="24"/>
        </w:rPr>
        <w:t xml:space="preserve"> район», Контрольно-счетная палата муниципального образования «</w:t>
      </w:r>
      <w:proofErr w:type="spellStart"/>
      <w:r w:rsidRPr="00A5710E">
        <w:rPr>
          <w:sz w:val="24"/>
          <w:szCs w:val="24"/>
        </w:rPr>
        <w:t>Баяндаевский</w:t>
      </w:r>
      <w:proofErr w:type="spellEnd"/>
      <w:r w:rsidRPr="00A5710E">
        <w:rPr>
          <w:sz w:val="24"/>
          <w:szCs w:val="24"/>
        </w:rPr>
        <w:t xml:space="preserve"> район» в лице председателя </w:t>
      </w:r>
      <w:proofErr w:type="spellStart"/>
      <w:r w:rsidRPr="00A5710E">
        <w:rPr>
          <w:sz w:val="24"/>
          <w:szCs w:val="24"/>
        </w:rPr>
        <w:t>Манжуева</w:t>
      </w:r>
      <w:proofErr w:type="spellEnd"/>
      <w:r w:rsidRPr="00A5710E">
        <w:rPr>
          <w:sz w:val="24"/>
          <w:szCs w:val="24"/>
        </w:rPr>
        <w:t xml:space="preserve"> Юрия Сергеевича, действующего на основании Положения о Контрольно-счетной палате муниципального образования «</w:t>
      </w:r>
      <w:proofErr w:type="spellStart"/>
      <w:r w:rsidRPr="00A5710E">
        <w:rPr>
          <w:sz w:val="24"/>
          <w:szCs w:val="24"/>
        </w:rPr>
        <w:t>Баяндаевский</w:t>
      </w:r>
      <w:proofErr w:type="spellEnd"/>
      <w:r w:rsidRPr="00A5710E">
        <w:rPr>
          <w:sz w:val="24"/>
          <w:szCs w:val="24"/>
        </w:rPr>
        <w:t xml:space="preserve"> район», и Дума муниципального образования «</w:t>
      </w:r>
      <w:proofErr w:type="spellStart"/>
      <w:r w:rsidRPr="00A5710E">
        <w:rPr>
          <w:sz w:val="24"/>
          <w:szCs w:val="24"/>
        </w:rPr>
        <w:t>Кырма</w:t>
      </w:r>
      <w:proofErr w:type="spellEnd"/>
      <w:r w:rsidRPr="00A5710E">
        <w:rPr>
          <w:sz w:val="24"/>
          <w:szCs w:val="24"/>
        </w:rPr>
        <w:t xml:space="preserve">» (далее – представительный орган поселения) в лице председателя </w:t>
      </w:r>
      <w:proofErr w:type="spellStart"/>
      <w:r w:rsidRPr="00A5710E">
        <w:rPr>
          <w:sz w:val="24"/>
          <w:szCs w:val="24"/>
        </w:rPr>
        <w:t>Варнаковой</w:t>
      </w:r>
      <w:proofErr w:type="spellEnd"/>
      <w:r w:rsidRPr="00A5710E">
        <w:rPr>
          <w:sz w:val="24"/>
          <w:szCs w:val="24"/>
        </w:rPr>
        <w:t xml:space="preserve"> Вероники Васильевны, действующего на основании Устава муниципального образования «</w:t>
      </w:r>
      <w:proofErr w:type="spellStart"/>
      <w:r w:rsidRPr="00A5710E">
        <w:rPr>
          <w:sz w:val="24"/>
          <w:szCs w:val="24"/>
        </w:rPr>
        <w:t>Кырма</w:t>
      </w:r>
      <w:proofErr w:type="spellEnd"/>
      <w:r w:rsidRPr="00A5710E">
        <w:rPr>
          <w:sz w:val="24"/>
          <w:szCs w:val="24"/>
        </w:rPr>
        <w:t>», далее именуемые «Стороны», заключили настоящее Соглашение во исполнение решения</w:t>
      </w:r>
      <w:proofErr w:type="gramEnd"/>
      <w:r w:rsidRPr="00A5710E">
        <w:rPr>
          <w:sz w:val="24"/>
          <w:szCs w:val="24"/>
        </w:rPr>
        <w:t xml:space="preserve"> представительного органа муниципального района от ___________________№ ____________ и представительного органа поселения </w:t>
      </w:r>
      <w:proofErr w:type="gramStart"/>
      <w:r w:rsidRPr="00A5710E">
        <w:rPr>
          <w:sz w:val="24"/>
          <w:szCs w:val="24"/>
        </w:rPr>
        <w:t>от</w:t>
      </w:r>
      <w:proofErr w:type="gramEnd"/>
      <w:r w:rsidRPr="00A5710E">
        <w:rPr>
          <w:sz w:val="24"/>
          <w:szCs w:val="24"/>
        </w:rPr>
        <w:t xml:space="preserve"> ___________________№ ____________ о нижеследующем.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i/>
          <w:sz w:val="24"/>
          <w:szCs w:val="24"/>
          <w:vertAlign w:val="superscript"/>
        </w:rPr>
      </w:pP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after="240" w:line="276" w:lineRule="auto"/>
        <w:ind w:left="-426" w:right="-426" w:firstLine="540"/>
        <w:jc w:val="center"/>
        <w:rPr>
          <w:b/>
          <w:sz w:val="24"/>
          <w:szCs w:val="24"/>
        </w:rPr>
      </w:pPr>
      <w:r w:rsidRPr="00A5710E">
        <w:rPr>
          <w:b/>
          <w:sz w:val="24"/>
          <w:szCs w:val="24"/>
        </w:rPr>
        <w:t>1. Предмет Соглашения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 xml:space="preserve">1.1. </w:t>
      </w:r>
      <w:proofErr w:type="gramStart"/>
      <w:r w:rsidRPr="00A5710E">
        <w:rPr>
          <w:sz w:val="24"/>
          <w:szCs w:val="24"/>
        </w:rPr>
        <w:t>Предметом настоящего Соглашения является передача Контрольно-счетной палате муниципального образования «</w:t>
      </w:r>
      <w:proofErr w:type="spellStart"/>
      <w:r w:rsidRPr="00A5710E">
        <w:rPr>
          <w:sz w:val="24"/>
          <w:szCs w:val="24"/>
        </w:rPr>
        <w:t>Баяндаевский</w:t>
      </w:r>
      <w:proofErr w:type="spellEnd"/>
      <w:r w:rsidRPr="00A5710E">
        <w:rPr>
          <w:sz w:val="24"/>
          <w:szCs w:val="24"/>
        </w:rPr>
        <w:t xml:space="preserve">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«</w:t>
      </w:r>
      <w:proofErr w:type="spellStart"/>
      <w:r w:rsidRPr="00A5710E">
        <w:rPr>
          <w:sz w:val="24"/>
          <w:szCs w:val="24"/>
        </w:rPr>
        <w:t>Кырма</w:t>
      </w:r>
      <w:proofErr w:type="spellEnd"/>
      <w:r w:rsidRPr="00A5710E">
        <w:rPr>
          <w:sz w:val="24"/>
          <w:szCs w:val="24"/>
        </w:rPr>
        <w:t>» (далее – поселение) в бюджет муниципального образования «</w:t>
      </w:r>
      <w:proofErr w:type="spellStart"/>
      <w:r w:rsidRPr="00A5710E">
        <w:rPr>
          <w:sz w:val="24"/>
          <w:szCs w:val="24"/>
        </w:rPr>
        <w:t>Баяндаевский</w:t>
      </w:r>
      <w:proofErr w:type="spellEnd"/>
      <w:r w:rsidRPr="00A5710E">
        <w:rPr>
          <w:sz w:val="24"/>
          <w:szCs w:val="24"/>
        </w:rPr>
        <w:t xml:space="preserve"> район» (далее – район) межбюджетных трансфертов на осуществление переданных полномочий.</w:t>
      </w:r>
      <w:proofErr w:type="gramEnd"/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5710E">
        <w:rPr>
          <w:sz w:val="24"/>
          <w:szCs w:val="24"/>
          <w:vertAlign w:val="superscript"/>
        </w:rPr>
        <w:t xml:space="preserve"> </w:t>
      </w:r>
      <w:r w:rsidRPr="00A5710E">
        <w:rPr>
          <w:sz w:val="24"/>
          <w:szCs w:val="24"/>
        </w:rPr>
        <w:t>органа района.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 xml:space="preserve">1.3. Другие контрольные и экспертно-аналитические мероприятия включаются в план работы </w:t>
      </w:r>
      <w:proofErr w:type="spellStart"/>
      <w:r w:rsidRPr="00A5710E">
        <w:rPr>
          <w:sz w:val="24"/>
          <w:szCs w:val="24"/>
        </w:rPr>
        <w:t>контрольно</w:t>
      </w:r>
      <w:proofErr w:type="spellEnd"/>
      <w:r w:rsidRPr="00A5710E">
        <w:rPr>
          <w:sz w:val="24"/>
          <w:szCs w:val="24"/>
        </w:rPr>
        <w:t xml:space="preserve">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A5710E">
        <w:rPr>
          <w:sz w:val="24"/>
          <w:szCs w:val="24"/>
        </w:rPr>
        <w:t>контрольно</w:t>
      </w:r>
      <w:proofErr w:type="spellEnd"/>
      <w:r w:rsidRPr="00A5710E">
        <w:rPr>
          <w:sz w:val="24"/>
          <w:szCs w:val="24"/>
        </w:rPr>
        <w:t xml:space="preserve"> - счетного органа района отдельным разделом (подразделом). </w:t>
      </w:r>
    </w:p>
    <w:p w:rsidR="00100EBA" w:rsidRPr="00A5710E" w:rsidRDefault="00100EBA" w:rsidP="00A5710E">
      <w:pPr>
        <w:keepNext/>
        <w:shd w:val="clear" w:color="auto" w:fill="FFFFFF"/>
        <w:autoSpaceDE/>
        <w:autoSpaceDN/>
        <w:adjustRightInd/>
        <w:spacing w:before="120" w:after="240" w:line="276" w:lineRule="auto"/>
        <w:ind w:left="-426" w:right="-426" w:firstLine="0"/>
        <w:jc w:val="center"/>
        <w:rPr>
          <w:b/>
          <w:sz w:val="24"/>
          <w:szCs w:val="24"/>
        </w:rPr>
      </w:pPr>
      <w:r w:rsidRPr="00A5710E">
        <w:rPr>
          <w:b/>
          <w:sz w:val="24"/>
          <w:szCs w:val="24"/>
        </w:rPr>
        <w:lastRenderedPageBreak/>
        <w:t>2. Срок действия Соглашения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2.1. Соглашение заключено на срок пять лет и действует в период с 1 января 2022 г. по 31 декабря 2026 г.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пять лет.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2.3. В случае</w:t>
      </w:r>
      <w:proofErr w:type="gramStart"/>
      <w:r w:rsidRPr="00A5710E">
        <w:rPr>
          <w:sz w:val="24"/>
          <w:szCs w:val="24"/>
        </w:rPr>
        <w:t>,</w:t>
      </w:r>
      <w:proofErr w:type="gramEnd"/>
      <w:r w:rsidRPr="00A5710E">
        <w:rPr>
          <w:sz w:val="24"/>
          <w:szCs w:val="24"/>
        </w:rPr>
        <w:t xml:space="preserve">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00EBA" w:rsidRPr="00A5710E" w:rsidRDefault="00100EBA" w:rsidP="00A5710E">
      <w:pPr>
        <w:keepNext/>
        <w:shd w:val="clear" w:color="auto" w:fill="FFFFFF"/>
        <w:autoSpaceDE/>
        <w:autoSpaceDN/>
        <w:adjustRightInd/>
        <w:spacing w:before="120" w:after="240" w:line="276" w:lineRule="auto"/>
        <w:ind w:left="-426" w:right="-426" w:firstLine="0"/>
        <w:jc w:val="center"/>
        <w:rPr>
          <w:b/>
          <w:spacing w:val="-2"/>
          <w:sz w:val="24"/>
          <w:szCs w:val="24"/>
        </w:rPr>
      </w:pPr>
      <w:r w:rsidRPr="00A5710E">
        <w:rPr>
          <w:b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трансфертов.</w:t>
      </w:r>
    </w:p>
    <w:p w:rsidR="00100EBA" w:rsidRPr="00A5710E" w:rsidRDefault="00100EBA" w:rsidP="00A5710E">
      <w:pPr>
        <w:keepNext/>
        <w:shd w:val="clear" w:color="auto" w:fill="FFFFFF"/>
        <w:autoSpaceDE/>
        <w:autoSpaceDN/>
        <w:adjustRightInd/>
        <w:spacing w:before="120" w:line="276" w:lineRule="auto"/>
        <w:ind w:left="-426" w:right="-426" w:firstLine="540"/>
        <w:rPr>
          <w:spacing w:val="-2"/>
          <w:sz w:val="24"/>
          <w:szCs w:val="24"/>
        </w:rPr>
      </w:pPr>
      <w:r w:rsidRPr="00A5710E">
        <w:rPr>
          <w:spacing w:val="-2"/>
          <w:sz w:val="24"/>
          <w:szCs w:val="24"/>
        </w:rPr>
        <w:t xml:space="preserve">3.1. Порядок определения ежегодного объема межбюджетных трансфертов  установлен приложением к Соглашению. 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3.2.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3.3. При индексации заработной платы производится автоматическое увеличение объема межбюджетных трансфертов.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3.4. Для проведения контрольно-счетным органом района</w:t>
      </w:r>
      <w:r w:rsidRPr="00A5710E">
        <w:rPr>
          <w:i/>
          <w:sz w:val="24"/>
          <w:szCs w:val="24"/>
        </w:rPr>
        <w:t xml:space="preserve"> </w:t>
      </w:r>
      <w:r w:rsidRPr="00A5710E">
        <w:rPr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3.5. Ежегодный объем межбюджетных трансфертов перечисляется следующими частями: в размере не менее 2/12 годового объема межбюджетных трансфертов до 5 февраля, далее в размере 1/12 годового объема межбюджетных трансфертов до 5 числа каждого месяца. Дополнительный объем межбюджетных трансфертов перечисляется в сроки, установленные дополнительным соглашением.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00EBA" w:rsidRPr="00A5710E" w:rsidRDefault="00100EBA" w:rsidP="00A5710E">
      <w:pPr>
        <w:shd w:val="clear" w:color="auto" w:fill="FFFFFF"/>
        <w:tabs>
          <w:tab w:val="left" w:pos="720"/>
        </w:tabs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100EBA" w:rsidRPr="00A5710E" w:rsidRDefault="00100EBA" w:rsidP="00A5710E">
      <w:pPr>
        <w:shd w:val="clear" w:color="auto" w:fill="FFFFFF"/>
        <w:tabs>
          <w:tab w:val="left" w:pos="720"/>
        </w:tabs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3.7. Численность муниципальных служащих передаваемых по настоящему соглашению от поселения в район составляет 0,083 единицы.</w:t>
      </w:r>
    </w:p>
    <w:p w:rsidR="00100EBA" w:rsidRPr="00A5710E" w:rsidRDefault="00100EBA" w:rsidP="00A5710E">
      <w:pPr>
        <w:keepNext/>
        <w:shd w:val="clear" w:color="auto" w:fill="FFFFFF"/>
        <w:autoSpaceDE/>
        <w:autoSpaceDN/>
        <w:adjustRightInd/>
        <w:spacing w:before="120" w:after="240" w:line="276" w:lineRule="auto"/>
        <w:ind w:left="-426" w:right="-426" w:firstLine="0"/>
        <w:jc w:val="center"/>
        <w:rPr>
          <w:b/>
          <w:spacing w:val="-2"/>
          <w:sz w:val="24"/>
          <w:szCs w:val="24"/>
        </w:rPr>
      </w:pPr>
      <w:r w:rsidRPr="00A5710E">
        <w:rPr>
          <w:b/>
          <w:spacing w:val="-2"/>
          <w:sz w:val="24"/>
          <w:szCs w:val="24"/>
        </w:rPr>
        <w:t>4. Права и обязанности сторон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  <w:vertAlign w:val="superscript"/>
        </w:rPr>
      </w:pPr>
      <w:r w:rsidRPr="00A5710E">
        <w:rPr>
          <w:sz w:val="24"/>
          <w:szCs w:val="24"/>
        </w:rPr>
        <w:t>4.1. Представительный орган муниципального района: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proofErr w:type="gramStart"/>
      <w:r w:rsidRPr="00A5710E">
        <w:rPr>
          <w:sz w:val="24"/>
          <w:szCs w:val="24"/>
        </w:rPr>
        <w:lastRenderedPageBreak/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  <w:proofErr w:type="gramEnd"/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67"/>
        <w:rPr>
          <w:sz w:val="24"/>
          <w:szCs w:val="24"/>
        </w:rPr>
      </w:pPr>
      <w:r w:rsidRPr="00A5710E">
        <w:rPr>
          <w:sz w:val="24"/>
          <w:szCs w:val="24"/>
        </w:rPr>
        <w:t>4.2. Контрольно-счетный орган  района: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4.2.1) включает в планы своей работы: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A5710E">
        <w:rPr>
          <w:sz w:val="24"/>
          <w:szCs w:val="24"/>
        </w:rPr>
        <w:t>контроль за</w:t>
      </w:r>
      <w:proofErr w:type="gramEnd"/>
      <w:r w:rsidRPr="00A5710E">
        <w:rPr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lastRenderedPageBreak/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4.3. Представительный орган поселения: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100EBA" w:rsidRPr="00A5710E" w:rsidRDefault="00100EBA" w:rsidP="00A5710E">
      <w:pPr>
        <w:keepNext/>
        <w:shd w:val="clear" w:color="auto" w:fill="FFFFFF"/>
        <w:autoSpaceDE/>
        <w:autoSpaceDN/>
        <w:adjustRightInd/>
        <w:spacing w:before="120" w:after="240" w:line="276" w:lineRule="auto"/>
        <w:ind w:left="-426" w:right="-426" w:firstLine="0"/>
        <w:jc w:val="center"/>
        <w:rPr>
          <w:b/>
          <w:spacing w:val="-2"/>
          <w:sz w:val="24"/>
          <w:szCs w:val="24"/>
        </w:rPr>
      </w:pPr>
      <w:r w:rsidRPr="00A5710E">
        <w:rPr>
          <w:b/>
          <w:spacing w:val="-2"/>
          <w:sz w:val="24"/>
          <w:szCs w:val="24"/>
        </w:rPr>
        <w:t>5. Ответственность сторон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after="240"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100EBA" w:rsidRPr="00A5710E" w:rsidRDefault="00100EBA" w:rsidP="00A5710E">
      <w:pPr>
        <w:keepNext/>
        <w:shd w:val="clear" w:color="auto" w:fill="FFFFFF"/>
        <w:autoSpaceDE/>
        <w:autoSpaceDN/>
        <w:adjustRightInd/>
        <w:spacing w:before="120" w:after="240" w:line="276" w:lineRule="auto"/>
        <w:ind w:left="-426" w:right="-426" w:firstLine="0"/>
        <w:jc w:val="center"/>
        <w:rPr>
          <w:b/>
          <w:spacing w:val="-2"/>
          <w:sz w:val="24"/>
          <w:szCs w:val="24"/>
        </w:rPr>
      </w:pPr>
      <w:r w:rsidRPr="00A5710E">
        <w:rPr>
          <w:b/>
          <w:spacing w:val="-2"/>
          <w:sz w:val="24"/>
          <w:szCs w:val="24"/>
        </w:rPr>
        <w:t>6. Заключительные положения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lastRenderedPageBreak/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A5710E">
        <w:rPr>
          <w:sz w:val="24"/>
          <w:szCs w:val="24"/>
        </w:rPr>
        <w:t xml:space="preserve">представительным органом поселения </w:t>
      </w:r>
      <w:bookmarkEnd w:id="0"/>
      <w:bookmarkEnd w:id="1"/>
      <w:r w:rsidRPr="00A5710E">
        <w:rPr>
          <w:sz w:val="24"/>
          <w:szCs w:val="24"/>
        </w:rPr>
        <w:t>другим Сторонам уведомления о расторжении Соглашения.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00EBA" w:rsidRPr="00A5710E" w:rsidRDefault="00100EBA" w:rsidP="00A5710E">
      <w:pPr>
        <w:shd w:val="clear" w:color="auto" w:fill="FFFFFF"/>
        <w:autoSpaceDE/>
        <w:autoSpaceDN/>
        <w:adjustRightInd/>
        <w:spacing w:after="240" w:line="276" w:lineRule="auto"/>
        <w:ind w:left="-426" w:right="-426" w:firstLine="540"/>
        <w:rPr>
          <w:sz w:val="24"/>
          <w:szCs w:val="24"/>
        </w:rPr>
      </w:pPr>
      <w:r w:rsidRPr="00A5710E">
        <w:rPr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100EBA" w:rsidRPr="00A5710E" w:rsidTr="00020DCC">
        <w:tc>
          <w:tcPr>
            <w:tcW w:w="4927" w:type="dxa"/>
          </w:tcPr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Председатель Думы муниципального образования «</w:t>
            </w:r>
            <w:proofErr w:type="spellStart"/>
            <w:r w:rsidRPr="00A5710E">
              <w:rPr>
                <w:sz w:val="24"/>
                <w:szCs w:val="24"/>
              </w:rPr>
              <w:t>Баяндаевский</w:t>
            </w:r>
            <w:proofErr w:type="spellEnd"/>
            <w:r w:rsidRPr="00A5710E">
              <w:rPr>
                <w:sz w:val="24"/>
                <w:szCs w:val="24"/>
              </w:rPr>
              <w:t xml:space="preserve"> район»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 xml:space="preserve">__________________(В.Т. </w:t>
            </w:r>
            <w:proofErr w:type="spellStart"/>
            <w:r w:rsidRPr="00A5710E">
              <w:rPr>
                <w:sz w:val="24"/>
                <w:szCs w:val="24"/>
              </w:rPr>
              <w:t>Еликов</w:t>
            </w:r>
            <w:proofErr w:type="spellEnd"/>
            <w:r w:rsidRPr="00A5710E">
              <w:rPr>
                <w:sz w:val="24"/>
                <w:szCs w:val="24"/>
              </w:rPr>
              <w:t>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 xml:space="preserve">               (подпись)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___   ______________ 20___г.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 xml:space="preserve">      (дата подписания)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Председатель Думы муниципального образования «</w:t>
            </w:r>
            <w:proofErr w:type="spellStart"/>
            <w:r w:rsidRPr="00A5710E">
              <w:rPr>
                <w:sz w:val="24"/>
                <w:szCs w:val="24"/>
              </w:rPr>
              <w:t>Кырма</w:t>
            </w:r>
            <w:proofErr w:type="spellEnd"/>
            <w:r w:rsidRPr="00A5710E">
              <w:rPr>
                <w:sz w:val="24"/>
                <w:szCs w:val="24"/>
              </w:rPr>
              <w:t>»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________________(</w:t>
            </w:r>
            <w:proofErr w:type="spellStart"/>
            <w:r w:rsidR="00A5710E" w:rsidRPr="00A5710E">
              <w:rPr>
                <w:sz w:val="24"/>
                <w:szCs w:val="24"/>
              </w:rPr>
              <w:t>Варнакова</w:t>
            </w:r>
            <w:proofErr w:type="spellEnd"/>
            <w:r w:rsidR="00A5710E" w:rsidRPr="00A5710E">
              <w:rPr>
                <w:sz w:val="24"/>
                <w:szCs w:val="24"/>
              </w:rPr>
              <w:t xml:space="preserve"> В.В.</w:t>
            </w:r>
            <w:r w:rsidRPr="00A5710E">
              <w:rPr>
                <w:sz w:val="24"/>
                <w:szCs w:val="24"/>
              </w:rPr>
              <w:t>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 xml:space="preserve">                (подпись)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___ ______________ 20___г.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 xml:space="preserve">        (дата подписания)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</w:tc>
      </w:tr>
      <w:tr w:rsidR="00100EBA" w:rsidRPr="00A5710E" w:rsidTr="00020DCC">
        <w:trPr>
          <w:trHeight w:val="883"/>
        </w:trPr>
        <w:tc>
          <w:tcPr>
            <w:tcW w:w="4927" w:type="dxa"/>
          </w:tcPr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Председатель Контрольно-счетной палаты муниципального образования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«</w:t>
            </w:r>
            <w:proofErr w:type="spellStart"/>
            <w:r w:rsidRPr="00A5710E">
              <w:rPr>
                <w:sz w:val="24"/>
                <w:szCs w:val="24"/>
              </w:rPr>
              <w:t>Баяндаевский</w:t>
            </w:r>
            <w:proofErr w:type="spellEnd"/>
            <w:r w:rsidRPr="00A5710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926" w:type="dxa"/>
          </w:tcPr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</w:tc>
      </w:tr>
      <w:tr w:rsidR="00100EBA" w:rsidRPr="00A5710E" w:rsidTr="00020DCC">
        <w:tc>
          <w:tcPr>
            <w:tcW w:w="4927" w:type="dxa"/>
          </w:tcPr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 xml:space="preserve">__________________(Ю.С. </w:t>
            </w:r>
            <w:proofErr w:type="spellStart"/>
            <w:r w:rsidRPr="00A5710E">
              <w:rPr>
                <w:sz w:val="24"/>
                <w:szCs w:val="24"/>
              </w:rPr>
              <w:t>Манжуев</w:t>
            </w:r>
            <w:proofErr w:type="spellEnd"/>
            <w:r w:rsidRPr="00A5710E">
              <w:rPr>
                <w:sz w:val="24"/>
                <w:szCs w:val="24"/>
              </w:rPr>
              <w:t>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 xml:space="preserve">                (подпись)</w:t>
            </w: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  <w:r w:rsidRPr="00A5710E">
              <w:rPr>
                <w:sz w:val="24"/>
                <w:szCs w:val="24"/>
              </w:rPr>
              <w:t>___  ______________ 20___г.</w:t>
            </w:r>
          </w:p>
        </w:tc>
        <w:tc>
          <w:tcPr>
            <w:tcW w:w="4926" w:type="dxa"/>
          </w:tcPr>
          <w:p w:rsidR="00100EBA" w:rsidRPr="00A5710E" w:rsidRDefault="00100EBA" w:rsidP="00A5710E">
            <w:pPr>
              <w:autoSpaceDE/>
              <w:autoSpaceDN/>
              <w:adjustRightInd/>
              <w:spacing w:line="276" w:lineRule="auto"/>
              <w:ind w:left="-426" w:right="-426" w:firstLine="0"/>
              <w:rPr>
                <w:sz w:val="24"/>
                <w:szCs w:val="24"/>
              </w:rPr>
            </w:pPr>
          </w:p>
        </w:tc>
      </w:tr>
    </w:tbl>
    <w:p w:rsidR="00100EBA" w:rsidRPr="00A5710E" w:rsidRDefault="00100EBA" w:rsidP="00A5710E">
      <w:pPr>
        <w:autoSpaceDE/>
        <w:autoSpaceDN/>
        <w:adjustRightInd/>
        <w:ind w:left="-426" w:right="-426" w:firstLine="0"/>
        <w:rPr>
          <w:sz w:val="24"/>
          <w:szCs w:val="24"/>
        </w:rPr>
      </w:pPr>
      <w:r w:rsidRPr="00A5710E">
        <w:rPr>
          <w:sz w:val="24"/>
          <w:szCs w:val="24"/>
        </w:rPr>
        <w:t xml:space="preserve">         (дата подписания)</w:t>
      </w:r>
    </w:p>
    <w:p w:rsidR="00100EBA" w:rsidRPr="00A5710E" w:rsidRDefault="00100EBA" w:rsidP="00A5710E">
      <w:pPr>
        <w:ind w:left="-426" w:right="-426" w:firstLine="0"/>
        <w:rPr>
          <w:sz w:val="24"/>
          <w:szCs w:val="24"/>
        </w:rPr>
      </w:pPr>
    </w:p>
    <w:p w:rsidR="00100EBA" w:rsidRDefault="00100EBA" w:rsidP="00A5710E">
      <w:pPr>
        <w:ind w:right="-426" w:firstLine="0"/>
        <w:rPr>
          <w:sz w:val="24"/>
          <w:szCs w:val="24"/>
        </w:rPr>
      </w:pPr>
    </w:p>
    <w:p w:rsidR="00A5710E" w:rsidRPr="00A5710E" w:rsidRDefault="00A5710E" w:rsidP="00A5710E">
      <w:pPr>
        <w:ind w:right="-426" w:firstLine="0"/>
        <w:rPr>
          <w:sz w:val="24"/>
          <w:szCs w:val="24"/>
        </w:rPr>
      </w:pPr>
      <w:bookmarkStart w:id="2" w:name="_GoBack"/>
      <w:bookmarkEnd w:id="2"/>
    </w:p>
    <w:p w:rsidR="00100EBA" w:rsidRPr="00A5710E" w:rsidRDefault="00100EBA" w:rsidP="00A5710E">
      <w:pPr>
        <w:autoSpaceDE/>
        <w:autoSpaceDN/>
        <w:adjustRightInd/>
        <w:spacing w:after="200" w:line="276" w:lineRule="auto"/>
        <w:ind w:left="-426" w:right="-426" w:firstLine="0"/>
        <w:jc w:val="right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lastRenderedPageBreak/>
        <w:t>Приложение 1  к Соглашению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jc w:val="center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Расчет объема межбюджетных трансфертов,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jc w:val="center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jc w:val="center"/>
        <w:rPr>
          <w:rFonts w:eastAsia="Calibri"/>
          <w:sz w:val="24"/>
          <w:szCs w:val="24"/>
          <w:lang w:eastAsia="en-US"/>
        </w:rPr>
      </w:pP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jc w:val="center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position w:val="-6"/>
          <w:sz w:val="24"/>
          <w:szCs w:val="24"/>
          <w:lang w:val="en-US" w:eastAsia="en-US"/>
        </w:rPr>
        <w:object w:dxaOrig="174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4.25pt" o:ole="">
            <v:imagedata r:id="rId6" o:title=""/>
          </v:shape>
          <o:OLEObject Type="Embed" ProgID="Equation.3" ShapeID="_x0000_i1025" DrawAspect="Content" ObjectID="_1700463921" r:id="rId7"/>
        </w:object>
      </w:r>
      <w:r w:rsidRPr="00A5710E">
        <w:rPr>
          <w:rFonts w:eastAsia="Calibri"/>
          <w:sz w:val="24"/>
          <w:szCs w:val="24"/>
          <w:lang w:eastAsia="en-US"/>
        </w:rPr>
        <w:t>,  (1)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jc w:val="left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где: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С -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из расчета на год;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  <w:proofErr w:type="gramStart"/>
      <w:r w:rsidRPr="00A5710E">
        <w:rPr>
          <w:rFonts w:eastAsia="Calibri"/>
          <w:sz w:val="24"/>
          <w:szCs w:val="24"/>
          <w:lang w:eastAsia="en-US"/>
        </w:rPr>
        <w:t>ОТ</w:t>
      </w:r>
      <w:proofErr w:type="gramEnd"/>
      <w:r w:rsidRPr="00A5710E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A5710E">
        <w:rPr>
          <w:rFonts w:eastAsia="Calibri"/>
          <w:sz w:val="24"/>
          <w:szCs w:val="24"/>
          <w:lang w:eastAsia="en-US"/>
        </w:rPr>
        <w:t>расходы</w:t>
      </w:r>
      <w:proofErr w:type="gramEnd"/>
      <w:r w:rsidRPr="00A5710E">
        <w:rPr>
          <w:rFonts w:eastAsia="Calibri"/>
          <w:sz w:val="24"/>
          <w:szCs w:val="24"/>
          <w:lang w:eastAsia="en-US"/>
        </w:rPr>
        <w:t xml:space="preserve"> на оплату труда и начисления на выплаты по оплате труда муниципального служащего - инспектора Контрольно-счетной палаты муниципального образования «</w:t>
      </w:r>
      <w:proofErr w:type="spellStart"/>
      <w:r w:rsidRPr="00A5710E">
        <w:rPr>
          <w:rFonts w:eastAsia="Calibri"/>
          <w:sz w:val="24"/>
          <w:szCs w:val="24"/>
          <w:lang w:eastAsia="en-US"/>
        </w:rPr>
        <w:t>Баяндаевский</w:t>
      </w:r>
      <w:proofErr w:type="spellEnd"/>
      <w:r w:rsidRPr="00A5710E">
        <w:rPr>
          <w:rFonts w:eastAsia="Calibri"/>
          <w:sz w:val="24"/>
          <w:szCs w:val="24"/>
          <w:lang w:eastAsia="en-US"/>
        </w:rPr>
        <w:t xml:space="preserve"> район» (далее – инспектор)  из расчета на год;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РС – расходы на содержание из расчета на год.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b/>
          <w:sz w:val="24"/>
          <w:szCs w:val="24"/>
          <w:lang w:eastAsia="en-US"/>
        </w:rPr>
        <w:t>Расходы на оплату труда</w:t>
      </w:r>
      <w:r w:rsidRPr="00A5710E">
        <w:rPr>
          <w:rFonts w:eastAsia="Calibri"/>
          <w:sz w:val="24"/>
          <w:szCs w:val="24"/>
          <w:lang w:eastAsia="en-US"/>
        </w:rPr>
        <w:t xml:space="preserve"> </w:t>
      </w:r>
      <w:r w:rsidRPr="00A5710E">
        <w:rPr>
          <w:rFonts w:eastAsia="Calibri"/>
          <w:b/>
          <w:sz w:val="24"/>
          <w:szCs w:val="24"/>
          <w:lang w:eastAsia="en-US"/>
        </w:rPr>
        <w:t>и начисления на выплаты по оплате труда</w:t>
      </w:r>
      <w:r w:rsidRPr="00A5710E">
        <w:rPr>
          <w:rFonts w:eastAsia="Calibri"/>
          <w:sz w:val="24"/>
          <w:szCs w:val="24"/>
          <w:lang w:eastAsia="en-US"/>
        </w:rPr>
        <w:t xml:space="preserve"> определяются по формуле: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jc w:val="center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position w:val="-10"/>
          <w:sz w:val="24"/>
          <w:szCs w:val="24"/>
          <w:lang w:eastAsia="en-US"/>
        </w:rPr>
        <w:object w:dxaOrig="2400" w:dyaOrig="315">
          <v:shape id="_x0000_i1026" type="#_x0000_t75" style="width:120pt;height:15.75pt" o:ole="">
            <v:imagedata r:id="rId8" o:title=""/>
          </v:shape>
          <o:OLEObject Type="Embed" ProgID="Equation.3" ShapeID="_x0000_i1026" DrawAspect="Content" ObjectID="_1700463922" r:id="rId9"/>
        </w:object>
      </w:r>
      <w:r w:rsidRPr="00A5710E">
        <w:rPr>
          <w:rFonts w:eastAsia="Calibri"/>
          <w:sz w:val="24"/>
          <w:szCs w:val="24"/>
          <w:lang w:eastAsia="en-US"/>
        </w:rPr>
        <w:t>, (2)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jc w:val="left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где: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ЗП – расходы на заработную плату инспектора в соответствии со штатным расписанием (в том числе материальная помощь в размере одного должностного оклада и единовременная денежная выплата в размере двух должностных окладов) из расчета на год;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НФ – коэффициент, учитывающий начисления на фонд оплаты труда (1,302);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  <w:proofErr w:type="spellStart"/>
      <w:r w:rsidRPr="00A5710E">
        <w:rPr>
          <w:rFonts w:eastAsia="Calibri"/>
          <w:sz w:val="24"/>
          <w:szCs w:val="24"/>
          <w:lang w:eastAsia="en-US"/>
        </w:rPr>
        <w:t>Чнорм</w:t>
      </w:r>
      <w:proofErr w:type="spellEnd"/>
      <w:r w:rsidRPr="00A5710E">
        <w:rPr>
          <w:rFonts w:eastAsia="Calibri"/>
          <w:sz w:val="24"/>
          <w:szCs w:val="24"/>
          <w:lang w:eastAsia="en-US"/>
        </w:rPr>
        <w:t xml:space="preserve"> – норматив передаваемой численности муниципального служащего в расчете на поселение (0,083 ед.)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540"/>
        <w:rPr>
          <w:rFonts w:eastAsia="Calibri"/>
          <w:sz w:val="24"/>
          <w:szCs w:val="24"/>
          <w:lang w:eastAsia="en-US"/>
        </w:rPr>
      </w:pP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b/>
          <w:sz w:val="24"/>
          <w:szCs w:val="24"/>
          <w:lang w:eastAsia="en-US"/>
        </w:rPr>
        <w:t>Расходы на содержание</w:t>
      </w:r>
      <w:r w:rsidRPr="00A5710E">
        <w:rPr>
          <w:rFonts w:eastAsia="Calibri"/>
          <w:sz w:val="24"/>
          <w:szCs w:val="24"/>
          <w:lang w:eastAsia="en-US"/>
        </w:rPr>
        <w:t xml:space="preserve"> определены из норматива 500 руб. в месяц и всего за год составляют 6000 руб. и включают в себя: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 xml:space="preserve">- расходы оплату работ услуг; 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 xml:space="preserve">- прочие расходы; 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- расходы на увеличение стоимости основных средств;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>- расходы на увеличение стоимости материальных запасов.</w:t>
      </w:r>
    </w:p>
    <w:p w:rsidR="00100EBA" w:rsidRPr="00A5710E" w:rsidRDefault="00100EBA" w:rsidP="00A5710E">
      <w:pPr>
        <w:autoSpaceDE/>
        <w:autoSpaceDN/>
        <w:adjustRightInd/>
        <w:spacing w:line="276" w:lineRule="auto"/>
        <w:ind w:left="-426" w:right="-426" w:firstLine="0"/>
        <w:rPr>
          <w:rFonts w:eastAsia="Calibri"/>
          <w:sz w:val="24"/>
          <w:szCs w:val="24"/>
          <w:lang w:eastAsia="en-US"/>
        </w:rPr>
      </w:pPr>
      <w:r w:rsidRPr="00A5710E">
        <w:rPr>
          <w:rFonts w:eastAsia="Calibri"/>
          <w:sz w:val="24"/>
          <w:szCs w:val="24"/>
          <w:lang w:eastAsia="en-US"/>
        </w:rPr>
        <w:t xml:space="preserve">Средства на </w:t>
      </w:r>
      <w:r w:rsidRPr="00A5710E">
        <w:rPr>
          <w:rFonts w:eastAsia="Calibri"/>
          <w:b/>
          <w:sz w:val="24"/>
          <w:szCs w:val="24"/>
          <w:lang w:eastAsia="en-US"/>
        </w:rPr>
        <w:t>расходы на содержание,</w:t>
      </w:r>
      <w:r w:rsidRPr="00A5710E">
        <w:rPr>
          <w:rFonts w:eastAsia="Calibri"/>
          <w:sz w:val="24"/>
          <w:szCs w:val="24"/>
          <w:lang w:eastAsia="en-US"/>
        </w:rPr>
        <w:t xml:space="preserve"> при необходимости, могут быть использованы на расходы на оплату труда и начисления на выплаты по оплате труда инспектора.</w:t>
      </w:r>
    </w:p>
    <w:p w:rsidR="00100EBA" w:rsidRDefault="00100EBA" w:rsidP="00100EBA">
      <w:pPr>
        <w:ind w:firstLine="0"/>
      </w:pPr>
    </w:p>
    <w:sectPr w:rsidR="0010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6F"/>
    <w:rsid w:val="00100EBA"/>
    <w:rsid w:val="00485C6F"/>
    <w:rsid w:val="006228A7"/>
    <w:rsid w:val="00A5710E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garantF1://1208269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2478</Words>
  <Characters>14129</Characters>
  <Application>Microsoft Office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2021-12-08T01:36:00Z</dcterms:created>
  <dcterms:modified xsi:type="dcterms:W3CDTF">2021-12-08T02:19:00Z</dcterms:modified>
</cp:coreProperties>
</file>