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10</w:t>
      </w:r>
      <w:r w:rsidRPr="00F228AC">
        <w:rPr>
          <w:rFonts w:ascii="Arial" w:hAnsi="Arial" w:cs="Arial"/>
          <w:sz w:val="28"/>
          <w:szCs w:val="28"/>
        </w:rPr>
        <w:t>.2022г. № 10</w:t>
      </w:r>
      <w:r w:rsidRPr="00F228AC">
        <w:rPr>
          <w:rFonts w:ascii="Arial" w:hAnsi="Arial" w:cs="Arial"/>
          <w:sz w:val="28"/>
          <w:szCs w:val="28"/>
        </w:rPr>
        <w:t>8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РОССИЙСКАЯ ФЕДЕРАЦИЯ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ИРКУТСКАЯ ОБЛАСТЬ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БАЯНДАЕВСКИЙ МУНИЦИПАЛЬНЫЙ РАЙОН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МУНИЦИПАЛЬНОЕ ОБРАЗОВАНИЕ «КЫРМА»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ДУМА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РЕШЕНИЕ</w:t>
      </w: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D55E1C" w:rsidRPr="00F228AC" w:rsidRDefault="00D55E1C" w:rsidP="00D55E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F228AC">
        <w:rPr>
          <w:rFonts w:ascii="Arial" w:hAnsi="Arial" w:cs="Arial"/>
          <w:sz w:val="28"/>
          <w:szCs w:val="28"/>
        </w:rPr>
        <w:t>ОТЧЕТ О РАСХОДОВАНИИ СРЕДСТВ МЕСТНОГО БЮДЖЕТА, ВЫДЕЛЕННЫХ НА ПОДГОТОВКУ И ПРОВЕДЕНИЕ ВЫБОР</w:t>
      </w:r>
      <w:r w:rsidR="00F228AC" w:rsidRPr="00F228AC">
        <w:rPr>
          <w:rFonts w:ascii="Arial" w:hAnsi="Arial" w:cs="Arial"/>
          <w:sz w:val="28"/>
          <w:szCs w:val="28"/>
        </w:rPr>
        <w:t>ОВ</w:t>
      </w:r>
      <w:r w:rsidRPr="00F228AC">
        <w:rPr>
          <w:rFonts w:ascii="Arial" w:hAnsi="Arial" w:cs="Arial"/>
          <w:sz w:val="28"/>
          <w:szCs w:val="28"/>
        </w:rPr>
        <w:t xml:space="preserve"> ГЛАВЫ МУНИЦИПАЛЬНОГО ОБРАЗОВАНИЯ «КЫРМА»</w:t>
      </w:r>
    </w:p>
    <w:p w:rsidR="00D55E1C" w:rsidRDefault="00D55E1C" w:rsidP="00D55E1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55E1C" w:rsidRDefault="00D55E1C" w:rsidP="00D55E1C">
      <w:pPr>
        <w:pStyle w:val="ConsPlusTitle"/>
        <w:rPr>
          <w:rFonts w:ascii="Arial" w:hAnsi="Arial" w:cs="Arial"/>
          <w:sz w:val="32"/>
          <w:szCs w:val="32"/>
        </w:rPr>
      </w:pPr>
    </w:p>
    <w:p w:rsidR="00F228AC" w:rsidRPr="00411437" w:rsidRDefault="00F228AC" w:rsidP="00F228AC">
      <w:pPr>
        <w:shd w:val="clear" w:color="auto" w:fill="FFFFFF"/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8AC">
        <w:rPr>
          <w:rFonts w:ascii="Arial" w:hAnsi="Arial" w:cs="Arial"/>
          <w:sz w:val="24"/>
          <w:szCs w:val="24"/>
        </w:rPr>
        <w:t xml:space="preserve">  </w:t>
      </w:r>
      <w:r w:rsidR="00D55E1C" w:rsidRPr="00F22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5E1C" w:rsidRPr="00F228AC">
        <w:rPr>
          <w:rFonts w:ascii="Arial" w:hAnsi="Arial" w:cs="Arial"/>
          <w:sz w:val="24"/>
          <w:szCs w:val="24"/>
        </w:rPr>
        <w:t>В соотве</w:t>
      </w:r>
      <w:r w:rsidRPr="00F228AC">
        <w:rPr>
          <w:rFonts w:ascii="Arial" w:hAnsi="Arial" w:cs="Arial"/>
          <w:sz w:val="24"/>
          <w:szCs w:val="24"/>
        </w:rPr>
        <w:t>т</w:t>
      </w:r>
      <w:r w:rsidR="00D55E1C" w:rsidRPr="00F228AC">
        <w:rPr>
          <w:rFonts w:ascii="Arial" w:hAnsi="Arial" w:cs="Arial"/>
          <w:sz w:val="24"/>
          <w:szCs w:val="24"/>
        </w:rPr>
        <w:t xml:space="preserve">ствии с пунктом 7 статьи 90 Закона Иркутской области «О муниципальных выборах в Иркутской области»,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 муниципальных образований на подготовку и проведение выборов депутатов Законодательного собрания Иркутской области, Губернатора Иркутской области, в </w:t>
      </w:r>
      <w:r w:rsidRPr="00F228AC">
        <w:rPr>
          <w:rFonts w:ascii="Arial" w:hAnsi="Arial" w:cs="Arial"/>
          <w:sz w:val="24"/>
          <w:szCs w:val="24"/>
        </w:rPr>
        <w:t>органы местного</w:t>
      </w:r>
      <w:proofErr w:type="gramEnd"/>
      <w:r w:rsidRPr="00F228AC">
        <w:rPr>
          <w:rFonts w:ascii="Arial" w:hAnsi="Arial" w:cs="Arial"/>
          <w:sz w:val="24"/>
          <w:szCs w:val="24"/>
        </w:rPr>
        <w:t xml:space="preserve"> самоуправления, референдума Иркутской области и местных референдумов, утвержденной Постановлением Избирательной комиссии Иркутской области от 31 мая 2018 года №191/1913</w:t>
      </w:r>
      <w:r>
        <w:rPr>
          <w:rFonts w:ascii="Arial" w:hAnsi="Arial" w:cs="Arial"/>
          <w:sz w:val="24"/>
          <w:szCs w:val="24"/>
        </w:rPr>
        <w:t xml:space="preserve">, </w:t>
      </w:r>
      <w:r w:rsidRPr="00F228AC">
        <w:rPr>
          <w:rFonts w:ascii="Arial" w:hAnsi="Arial" w:cs="Arial"/>
          <w:sz w:val="24"/>
          <w:szCs w:val="24"/>
        </w:rPr>
        <w:t xml:space="preserve"> 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F228AC" w:rsidRPr="00411437" w:rsidRDefault="00F228AC" w:rsidP="00F228AC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228AC" w:rsidRPr="00411437" w:rsidRDefault="00F228AC" w:rsidP="00F228AC">
      <w:pPr>
        <w:spacing w:after="0" w:line="240" w:lineRule="auto"/>
        <w:ind w:right="14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E20841" w:rsidRDefault="00F228AC" w:rsidP="00F228AC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F228AC" w:rsidRDefault="00F228AC" w:rsidP="00F228AC">
      <w:pPr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Утвердить отчет о расходовании средств местного бюджета, выделенных на подготовку и проведение выборов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228AC" w:rsidRDefault="00F228AC" w:rsidP="00F228AC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F228AC" w:rsidRPr="00411437" w:rsidRDefault="00F228AC" w:rsidP="00F228AC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</w:t>
      </w:r>
    </w:p>
    <w:p w:rsidR="00F228AC" w:rsidRDefault="00F228AC" w:rsidP="00F228AC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     </w:t>
      </w:r>
    </w:p>
    <w:p w:rsidR="00F228AC" w:rsidRPr="00411437" w:rsidRDefault="00F228AC" w:rsidP="00F228AC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</w:p>
    <w:p w:rsidR="00F228AC" w:rsidRPr="00411437" w:rsidRDefault="00F228AC" w:rsidP="00F228AC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28AC" w:rsidRPr="00411437" w:rsidRDefault="00F228AC" w:rsidP="00F228AC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</w:p>
    <w:p w:rsidR="00F228AC" w:rsidRPr="00411437" w:rsidRDefault="00F228AC" w:rsidP="00F228AC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228AC" w:rsidRPr="00F228AC" w:rsidRDefault="00F228AC" w:rsidP="00F228AC">
      <w:pPr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sectPr w:rsidR="00F228AC" w:rsidRPr="00F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AA"/>
    <w:rsid w:val="002C38AA"/>
    <w:rsid w:val="006228A7"/>
    <w:rsid w:val="00A61E8B"/>
    <w:rsid w:val="00D55E1C"/>
    <w:rsid w:val="00F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2022-10-13T07:38:00Z</dcterms:created>
  <dcterms:modified xsi:type="dcterms:W3CDTF">2022-10-13T07:55:00Z</dcterms:modified>
</cp:coreProperties>
</file>