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A6" w:rsidRPr="005E78A6" w:rsidRDefault="00EF63FC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20.09</w:t>
      </w:r>
      <w:r w:rsidR="005E78A6"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73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«КЫРМА»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«КЫРМА»</w:t>
      </w:r>
    </w:p>
    <w:p w:rsidR="005E78A6" w:rsidRPr="005E78A6" w:rsidRDefault="005E78A6" w:rsidP="005E78A6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78A6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 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</w:t>
      </w: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proofErr w:type="gram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 муниципального образования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5E78A6" w:rsidRPr="005E78A6" w:rsidRDefault="005E78A6" w:rsidP="005E78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РЕШИЛА:</w:t>
      </w:r>
    </w:p>
    <w:p w:rsidR="005E78A6" w:rsidRPr="005E78A6" w:rsidRDefault="005E78A6" w:rsidP="005E78A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sz w:val="24"/>
          <w:szCs w:val="24"/>
          <w:lang w:eastAsia="ru-RU"/>
        </w:rPr>
        <w:t>1. В Положение о бюджетном процессе в муниципальном образовании «</w:t>
      </w:r>
      <w:proofErr w:type="spellStart"/>
      <w:r w:rsidRPr="005E78A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E78A6">
        <w:rPr>
          <w:rFonts w:ascii="Arial" w:eastAsia="Times New Roman" w:hAnsi="Arial" w:cs="Arial"/>
          <w:sz w:val="24"/>
          <w:szCs w:val="24"/>
          <w:lang w:eastAsia="ru-RU"/>
        </w:rPr>
        <w:t>», утвержденное решением Думы МО «</w:t>
      </w:r>
      <w:proofErr w:type="spellStart"/>
      <w:r w:rsidRPr="005E78A6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E78A6">
        <w:rPr>
          <w:rFonts w:ascii="Arial" w:eastAsia="Times New Roman" w:hAnsi="Arial" w:cs="Arial"/>
          <w:sz w:val="24"/>
          <w:szCs w:val="24"/>
          <w:lang w:eastAsia="ru-RU"/>
        </w:rPr>
        <w:t>» от </w:t>
      </w:r>
      <w:r>
        <w:rPr>
          <w:rFonts w:ascii="Arial" w:eastAsia="Times New Roman" w:hAnsi="Arial" w:cs="Arial"/>
          <w:sz w:val="24"/>
          <w:szCs w:val="24"/>
          <w:lang w:eastAsia="ru-RU"/>
        </w:rPr>
        <w:t>16.05.</w:t>
      </w:r>
      <w:r w:rsidRPr="005E78A6">
        <w:rPr>
          <w:rFonts w:ascii="Arial" w:eastAsia="Times New Roman" w:hAnsi="Arial" w:cs="Arial"/>
          <w:sz w:val="24"/>
          <w:szCs w:val="24"/>
          <w:lang w:eastAsia="ru-RU"/>
        </w:rPr>
        <w:t>2016г.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25/3</w:t>
      </w:r>
      <w:r w:rsidRPr="005E78A6">
        <w:rPr>
          <w:rFonts w:ascii="Arial" w:eastAsia="Times New Roman" w:hAnsi="Arial" w:cs="Arial"/>
          <w:sz w:val="24"/>
          <w:szCs w:val="24"/>
          <w:lang w:eastAsia="ru-RU"/>
        </w:rPr>
        <w:t> внести следующие изменения:</w:t>
      </w:r>
    </w:p>
    <w:p w:rsidR="005E78A6" w:rsidRPr="005E78A6" w:rsidRDefault="005E78A6" w:rsidP="005E78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Статью 28 дополнить пунктами 4, 5, 6 следующего содержания:</w:t>
      </w:r>
    </w:p>
    <w:p w:rsidR="005E78A6" w:rsidRPr="005E78A6" w:rsidRDefault="005E78A6" w:rsidP="005E78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 </w:t>
      </w:r>
      <w:proofErr w:type="gram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ходе исполнения бюджета поселения в 2021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в соответствии с постановлением администрации муниципального образования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Кррма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сводную бюджетную роспись бюджета поселения без внесения изменений в решение о бюджете могут быть внесены изменения:</w:t>
      </w:r>
      <w:proofErr w:type="gramEnd"/>
    </w:p>
    <w:p w:rsidR="005E78A6" w:rsidRPr="005E78A6" w:rsidRDefault="005E78A6" w:rsidP="005E78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инфекции;</w:t>
      </w:r>
    </w:p>
    <w:p w:rsidR="005E78A6" w:rsidRPr="005E78A6" w:rsidRDefault="005E78A6" w:rsidP="005E78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 случае перераспределения бюджетных ассигнований между видами </w:t>
      </w:r>
      <w:proofErr w:type="gram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бюджета  поселения</w:t>
      </w:r>
      <w:proofErr w:type="gram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</w:p>
    <w:p w:rsidR="005E78A6" w:rsidRPr="005E78A6" w:rsidRDefault="005E78A6" w:rsidP="005E78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 случае получения дотации из других бюджетов бюджетной системы Российской Федерации.</w:t>
      </w:r>
    </w:p>
    <w:p w:rsidR="005E78A6" w:rsidRPr="005E78A6" w:rsidRDefault="005E78A6" w:rsidP="005E78A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Внесение изменений в сводную бюджетную роспись по основаниям, установленным пунктом 4 статьи 28 настоящего положения, может осуществляться с превышением общего объема расходов, утвержденных решением о бюджете.</w:t>
      </w: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по итогам исполнения бюджета  поселения в 2021 году установленные решением о бюджете размер дефицита бюджета и верхний </w:t>
      </w: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предел муниципального долга, в том числе показатели программы муниципальных внутренних заимствований, могут быть превышены 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распространением 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сумму снижения налоговых и неналоговых доходов бюджета поселения по</w:t>
      </w:r>
      <w:proofErr w:type="gram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сравнению с 2019 годом, а также в связи с изменением условий реструктуризации бюджетных кредитов</w:t>
      </w:r>
      <w:proofErr w:type="gram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5E78A6" w:rsidRPr="005E78A6" w:rsidRDefault="005E78A6" w:rsidP="005E78A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Дополнить статьей 30.1 следующего содержания:</w:t>
      </w:r>
    </w:p>
    <w:p w:rsidR="005E78A6" w:rsidRPr="005E78A6" w:rsidRDefault="005E78A6" w:rsidP="005E78A6">
      <w:pPr>
        <w:keepNext/>
        <w:suppressAutoHyphens/>
        <w:autoSpaceDE w:val="0"/>
        <w:autoSpaceDN w:val="0"/>
        <w:spacing w:after="0" w:line="256" w:lineRule="auto"/>
        <w:ind w:firstLine="709"/>
        <w:contextualSpacing/>
        <w:jc w:val="both"/>
        <w:rPr>
          <w:rFonts w:ascii="Arial" w:eastAsia="Calibri" w:hAnsi="Arial" w:cs="Arial"/>
          <w:b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>«</w:t>
      </w:r>
      <w:r w:rsidRPr="005E78A6">
        <w:rPr>
          <w:rFonts w:ascii="Arial" w:eastAsia="Calibri" w:hAnsi="Arial" w:cs="Arial"/>
          <w:b/>
          <w:kern w:val="2"/>
          <w:sz w:val="24"/>
          <w:szCs w:val="24"/>
        </w:rPr>
        <w:t>Статья 30.1 Лицевые счета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>1. Учет операций администраторов доходов местного бюджета производится на лицевых счетах, открываемых им в Федеральном казначействе.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 xml:space="preserve">2. Учет операций по исполнению местного бюджета производится на лицевых счетах, открываемых в финансовом органе </w:t>
      </w:r>
      <w:r w:rsidRPr="005E78A6">
        <w:rPr>
          <w:rFonts w:ascii="Arial" w:eastAsia="Calibri" w:hAnsi="Arial" w:cs="Arial"/>
          <w:color w:val="000000"/>
          <w:sz w:val="24"/>
          <w:szCs w:val="24"/>
        </w:rPr>
        <w:t>администрации поселения</w:t>
      </w:r>
      <w:r w:rsidRPr="005E78A6">
        <w:rPr>
          <w:rFonts w:ascii="Arial" w:eastAsia="Calibri" w:hAnsi="Arial" w:cs="Arial"/>
          <w:kern w:val="2"/>
          <w:sz w:val="24"/>
          <w:szCs w:val="24"/>
        </w:rPr>
        <w:t>, на лицевых счетах, открываемых финансовому органу</w:t>
      </w:r>
      <w:r w:rsidRPr="005E78A6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поселения</w:t>
      </w:r>
      <w:r w:rsidRPr="005E78A6">
        <w:rPr>
          <w:rFonts w:ascii="Arial" w:eastAsia="Calibri" w:hAnsi="Arial" w:cs="Arial"/>
          <w:kern w:val="2"/>
          <w:sz w:val="24"/>
          <w:szCs w:val="24"/>
        </w:rPr>
        <w:t xml:space="preserve"> в Федеральном казначействе, за исключением случаев, установленных настоящей статьей.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органе.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 xml:space="preserve">4. Учет операций со средствами муниципальных бюджетных учреждений и муниципальных автономных учреждений производится на лицевых счетах, открываемых им в финансовом органе </w:t>
      </w:r>
      <w:r w:rsidRPr="005E78A6">
        <w:rPr>
          <w:rFonts w:ascii="Arial" w:eastAsia="Calibri" w:hAnsi="Arial" w:cs="Arial"/>
          <w:color w:val="000000"/>
          <w:sz w:val="24"/>
          <w:szCs w:val="24"/>
        </w:rPr>
        <w:t>администрации поселения</w:t>
      </w:r>
      <w:r w:rsidRPr="005E78A6">
        <w:rPr>
          <w:rFonts w:ascii="Arial" w:eastAsia="Calibri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>5. 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в финансовом органе</w:t>
      </w:r>
      <w:r w:rsidRPr="005E78A6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поселения</w:t>
      </w:r>
      <w:r w:rsidRPr="005E78A6">
        <w:rPr>
          <w:rFonts w:ascii="Arial" w:eastAsia="Calibri" w:hAnsi="Arial" w:cs="Arial"/>
          <w:kern w:val="2"/>
          <w:sz w:val="24"/>
          <w:szCs w:val="24"/>
        </w:rPr>
        <w:t>, за исключением случаев, установленных федеральными законами.</w:t>
      </w:r>
    </w:p>
    <w:p w:rsidR="005E78A6" w:rsidRPr="005E78A6" w:rsidRDefault="005E78A6" w:rsidP="005E78A6">
      <w:pPr>
        <w:suppressAutoHyphens/>
        <w:spacing w:after="0" w:line="25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E78A6">
        <w:rPr>
          <w:rFonts w:ascii="Arial" w:eastAsia="Calibri" w:hAnsi="Arial" w:cs="Arial"/>
          <w:kern w:val="2"/>
          <w:sz w:val="24"/>
          <w:szCs w:val="24"/>
        </w:rPr>
        <w:t>6. Открытие и ведение лицевых счетов в финансовом органе осуществляется в порядке, установленном финансовым органом</w:t>
      </w:r>
      <w:r w:rsidRPr="005E78A6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поселения</w:t>
      </w:r>
      <w:r w:rsidRPr="005E78A6">
        <w:rPr>
          <w:rFonts w:ascii="Arial" w:eastAsia="Calibri" w:hAnsi="Arial" w:cs="Arial"/>
          <w:kern w:val="2"/>
          <w:sz w:val="24"/>
          <w:szCs w:val="24"/>
        </w:rPr>
        <w:t xml:space="preserve"> в соответствии с общими требованиями, установленными Федеральным казначейством</w:t>
      </w:r>
      <w:proofErr w:type="gramStart"/>
      <w:r w:rsidRPr="005E78A6">
        <w:rPr>
          <w:rFonts w:ascii="Arial" w:eastAsia="Calibri" w:hAnsi="Arial" w:cs="Arial"/>
          <w:kern w:val="2"/>
          <w:sz w:val="24"/>
          <w:szCs w:val="24"/>
        </w:rPr>
        <w:t>.»</w:t>
      </w:r>
      <w:proofErr w:type="gramEnd"/>
    </w:p>
    <w:p w:rsidR="005E78A6" w:rsidRPr="005E78A6" w:rsidRDefault="005E78A6" w:rsidP="005E78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Настоящее решение вступает в силу </w:t>
      </w:r>
      <w:proofErr w:type="gram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 и распространяет свое действие на правоотношения, возникшие с 1 января 2021 года.</w:t>
      </w:r>
    </w:p>
    <w:p w:rsidR="005E78A6" w:rsidRPr="005E78A6" w:rsidRDefault="005E78A6" w:rsidP="005E78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Решение подлежит официальному опубликованию в газете Вестник  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размещению на официальном сайте Муниципального образования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Нагалык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78A6" w:rsidRPr="005E78A6" w:rsidRDefault="005E78A6" w:rsidP="005E78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</w:t>
      </w:r>
      <w:proofErr w:type="spellStart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Pr="005E7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E20841" w:rsidRDefault="00EF63FC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1"/>
    <w:rsid w:val="002F63F8"/>
    <w:rsid w:val="003A2D25"/>
    <w:rsid w:val="005E78A6"/>
    <w:rsid w:val="006228A7"/>
    <w:rsid w:val="00944380"/>
    <w:rsid w:val="00A61E8B"/>
    <w:rsid w:val="00C05581"/>
    <w:rsid w:val="00E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2021-06-29T07:55:00Z</dcterms:created>
  <dcterms:modified xsi:type="dcterms:W3CDTF">2021-09-27T03:17:00Z</dcterms:modified>
</cp:coreProperties>
</file>