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C5E0" w14:textId="454AE108" w:rsidR="00CF3D8E" w:rsidRDefault="00CF3D8E" w:rsidP="00CF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170487" w:rsidRPr="00170487">
        <w:rPr>
          <w:rFonts w:ascii="Arial" w:eastAsia="Times New Roman" w:hAnsi="Arial" w:cs="Arial"/>
          <w:b/>
          <w:sz w:val="32"/>
          <w:szCs w:val="32"/>
          <w:lang w:eastAsia="ru-RU"/>
        </w:rPr>
        <w:t>31.10.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 №</w:t>
      </w:r>
      <w:r w:rsidR="001704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28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E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</w:t>
      </w: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РАЙОН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E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142B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КЫРМА</w:t>
      </w:r>
      <w:r w:rsidR="00196E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254B4968" w14:textId="6615FE47" w:rsidR="00CF3D8E" w:rsidRPr="00CF3D8E" w:rsidRDefault="00CF3D8E" w:rsidP="00CF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EDAC19D" w14:textId="3E763727" w:rsidR="00CF3D8E" w:rsidRDefault="00CF3D8E" w:rsidP="00CF3D8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142B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КЫРМА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</w:t>
      </w:r>
      <w:proofErr w:type="gramEnd"/>
      <w:r w:rsidRPr="00CF3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 2023-2025 ГОДЫ»</w:t>
      </w:r>
    </w:p>
    <w:p w14:paraId="306703D9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A729" w14:textId="72FB0063" w:rsidR="00CF3D8E" w:rsidRPr="00CF3D8E" w:rsidRDefault="00CF3D8E" w:rsidP="0019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06.10.2023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42BF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F3D8E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142BF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142BF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D13A4EF" w14:textId="77777777" w:rsidR="00CF3D8E" w:rsidRPr="00CF3D8E" w:rsidRDefault="00CF3D8E" w:rsidP="00CF3D8E">
      <w:pPr>
        <w:spacing w:after="214" w:line="200" w:lineRule="atLeast"/>
        <w:ind w:left="1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B6B3E" w14:textId="77777777" w:rsidR="00CF3D8E" w:rsidRPr="00CF3D8E" w:rsidRDefault="00CF3D8E" w:rsidP="00CF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D8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4C3E24A1" w14:textId="77777777" w:rsidR="00CF3D8E" w:rsidRPr="00CF3D8E" w:rsidRDefault="00CF3D8E" w:rsidP="00CF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D8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14:paraId="07101F1D" w14:textId="27FC2FED" w:rsidR="00CF3D8E" w:rsidRPr="003721A2" w:rsidRDefault="00CF3D8E" w:rsidP="003721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A2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прилагаемую муниципальную программу «Энергосбережение и повышение энергетической эффективности на территории Муниципального образования «</w:t>
      </w:r>
      <w:proofErr w:type="spellStart"/>
      <w:r w:rsidR="00142BF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21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72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1A2">
        <w:rPr>
          <w:rFonts w:ascii="Arial" w:eastAsia="Times New Roman" w:hAnsi="Arial" w:cs="Arial"/>
          <w:sz w:val="24"/>
          <w:szCs w:val="24"/>
          <w:lang w:eastAsia="ru-RU"/>
        </w:rPr>
        <w:t>на 2023- 2025 годы.</w:t>
      </w:r>
    </w:p>
    <w:p w14:paraId="10866139" w14:textId="4D5BA356" w:rsidR="00CF3D8E" w:rsidRPr="003721A2" w:rsidRDefault="00CF3D8E" w:rsidP="003721A2">
      <w:pPr>
        <w:pStyle w:val="a5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A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на официальном сайте администрации</w:t>
      </w:r>
      <w:r w:rsidR="003721A2" w:rsidRPr="00372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1A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42BF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21A2">
        <w:rPr>
          <w:rFonts w:ascii="Arial" w:eastAsia="Times New Roman" w:hAnsi="Arial" w:cs="Arial"/>
          <w:sz w:val="24"/>
          <w:szCs w:val="24"/>
          <w:lang w:eastAsia="ru-RU"/>
        </w:rPr>
        <w:t>» в информационно телекоммуникационной сети «Интернет».</w:t>
      </w:r>
    </w:p>
    <w:p w14:paraId="0E4C7857" w14:textId="07B0E290" w:rsidR="00CF3D8E" w:rsidRPr="003721A2" w:rsidRDefault="00CF3D8E" w:rsidP="003721A2">
      <w:pPr>
        <w:pStyle w:val="a5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A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proofErr w:type="gramStart"/>
      <w:r w:rsidRPr="003721A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2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21A2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proofErr w:type="gramEnd"/>
      <w:r w:rsidRPr="003721A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оставляю за собой.</w:t>
      </w:r>
    </w:p>
    <w:p w14:paraId="26B150AA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03FED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5173D1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D4D132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A54D0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48DE6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047E55" w14:textId="77777777" w:rsidR="00CF3D8E" w:rsidRPr="00CF3D8E" w:rsidRDefault="00CF3D8E" w:rsidP="00CF3D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07BD3" w14:textId="1335BE99" w:rsidR="00CF3D8E" w:rsidRPr="003721A2" w:rsidRDefault="003721A2" w:rsidP="00142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21A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F3D8E" w:rsidRPr="003721A2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Pr="00372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2BF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142BF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142BF1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</w:t>
      </w:r>
      <w:proofErr w:type="spellStart"/>
      <w:r w:rsidR="00170487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170487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14:paraId="7E692D21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3F5425A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2FF37D0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40CD41E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B326D85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8A0735D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E768DC6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529E0B7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6072706" w14:textId="0863BAC1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3D8E" w:rsidRPr="00CF3D8E" w14:paraId="33ED463B" w14:textId="77777777" w:rsidTr="00CF3D8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C94C" w14:textId="77777777" w:rsidR="00CF3D8E" w:rsidRPr="00CF3D8E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6AB0" w14:textId="77777777" w:rsidR="00CF3D8E" w:rsidRPr="00CF3D8E" w:rsidRDefault="00CF3D8E" w:rsidP="00142B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E">
              <w:rPr>
                <w:rFonts w:ascii="Courier New" w:eastAsia="Times New Roman" w:hAnsi="Courier New" w:cs="Courier New"/>
                <w:lang w:eastAsia="ru-RU"/>
              </w:rPr>
              <w:t>УТВЕРЖДЕНА</w:t>
            </w:r>
          </w:p>
          <w:p w14:paraId="38F4A200" w14:textId="22532CDA" w:rsidR="00CF3D8E" w:rsidRPr="00CF3D8E" w:rsidRDefault="00CF3D8E" w:rsidP="00142B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E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</w:t>
            </w:r>
            <w:r w:rsidR="003721A2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CF3D8E">
              <w:rPr>
                <w:rFonts w:ascii="Courier New" w:eastAsia="Times New Roman" w:hAnsi="Courier New" w:cs="Courier New"/>
                <w:lang w:eastAsia="ru-RU"/>
              </w:rPr>
              <w:t>дминистрации</w:t>
            </w:r>
          </w:p>
          <w:p w14:paraId="1BF7BF75" w14:textId="47B333AA" w:rsidR="00CF3D8E" w:rsidRPr="00CF3D8E" w:rsidRDefault="00CF3D8E" w:rsidP="00142B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42BF1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14:paraId="0A789CBC" w14:textId="4C51C18C" w:rsidR="00CF3D8E" w:rsidRPr="00CF3D8E" w:rsidRDefault="00CF3D8E" w:rsidP="00142B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E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142BF1">
              <w:rPr>
                <w:rFonts w:ascii="Courier New" w:eastAsia="Times New Roman" w:hAnsi="Courier New" w:cs="Courier New"/>
                <w:lang w:eastAsia="ru-RU"/>
              </w:rPr>
              <w:t>31.10.</w:t>
            </w:r>
            <w:r w:rsidRPr="00CF3D8E">
              <w:rPr>
                <w:rFonts w:ascii="Courier New" w:eastAsia="Times New Roman" w:hAnsi="Courier New" w:cs="Courier New"/>
                <w:lang w:eastAsia="ru-RU"/>
              </w:rPr>
              <w:t xml:space="preserve">2023 г.  № </w:t>
            </w:r>
            <w:r w:rsidR="00142BF1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  <w:p w14:paraId="502198BC" w14:textId="77777777" w:rsidR="00CF3D8E" w:rsidRPr="00CF3D8E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30AC086C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BD98C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65A02E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BEFA1F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E6960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D7A38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F670DE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54A2CD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68E7B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4CFC4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6345D5" w14:textId="05F127C4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«ЭНЕРГОСБЕРЕЖЕНИЕ И ПОВЫШЕНИЕ ЭНЕРГИТИЧЕСКОЙ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142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7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2023-2025 ГОДЫ» </w:t>
      </w:r>
    </w:p>
    <w:p w14:paraId="567AB5A0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968C46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50FF8C" w14:textId="77777777" w:rsidR="003721A2" w:rsidRDefault="003721A2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978FD0" w14:textId="77777777" w:rsidR="003721A2" w:rsidRDefault="003721A2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7B05C7" w14:textId="77777777" w:rsidR="00142BF1" w:rsidRDefault="00142BF1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98F0A" w14:textId="77777777" w:rsidR="00142BF1" w:rsidRDefault="00142BF1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15444" w14:textId="77777777" w:rsidR="00142BF1" w:rsidRDefault="00142BF1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4F72" w14:textId="3774D01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FD9A03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</w:p>
    <w:p w14:paraId="25006EF0" w14:textId="711FEF44" w:rsidR="00CF3D8E" w:rsidRPr="00CF3D8E" w:rsidRDefault="00CF3D8E" w:rsidP="003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программа</w:t>
      </w:r>
    </w:p>
    <w:p w14:paraId="1CACB891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 эффективности</w:t>
      </w:r>
    </w:p>
    <w:p w14:paraId="2931622D" w14:textId="63F2CF45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4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2023–2025 годы»</w:t>
      </w:r>
    </w:p>
    <w:p w14:paraId="66902778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71F9A" w14:textId="75066E9E" w:rsidR="00CF3D8E" w:rsidRPr="00CF3D8E" w:rsidRDefault="00142BF1" w:rsidP="003721A2">
      <w:pPr>
        <w:pStyle w:val="10"/>
      </w:pPr>
      <w:r>
        <w:t xml:space="preserve">    </w:t>
      </w:r>
      <w:proofErr w:type="gramStart"/>
      <w:r w:rsidR="00CF3D8E" w:rsidRPr="00CF3D8E"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="00CF3D8E" w:rsidRPr="00CF3D8E">
        <w:rPr>
          <w:b/>
          <w:bCs/>
        </w:rPr>
        <w:t>э</w:t>
      </w:r>
      <w:r w:rsidR="00CF3D8E" w:rsidRPr="00CF3D8E">
        <w:t>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</w:t>
      </w:r>
      <w:proofErr w:type="gramEnd"/>
      <w:r w:rsidR="00CF3D8E" w:rsidRPr="00CF3D8E">
        <w:t xml:space="preserve"> и отдельных положений некоторых актов Правительства Российской Федерации».</w:t>
      </w:r>
    </w:p>
    <w:p w14:paraId="1A943E33" w14:textId="77777777" w:rsidR="00CF3D8E" w:rsidRPr="00CF3D8E" w:rsidRDefault="00CF3D8E" w:rsidP="003721A2">
      <w:pPr>
        <w:pStyle w:val="10"/>
      </w:pPr>
      <w:proofErr w:type="gramStart"/>
      <w:r w:rsidRPr="00CF3D8E">
        <w:t>Программа разработана в соответствии с требованиями и рекомендациями: распоряжения Правительства Российской Федерации от 01.12.2009 № 1830</w:t>
      </w:r>
      <w:r w:rsidRPr="00CF3D8E"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</w:t>
      </w:r>
      <w:proofErr w:type="gramEnd"/>
      <w:r w:rsidRPr="00CF3D8E">
        <w:t xml:space="preserve"> </w:t>
      </w:r>
      <w:proofErr w:type="gramStart"/>
      <w:r w:rsidRPr="00CF3D8E">
        <w:t>целях разработки региональных, муниципальных программ в области энергосбережения и повышения энергетической эффективности», распоряжения Правительства Российской Федерации от 13.11.2009 № 1715</w:t>
      </w:r>
      <w:r w:rsidRPr="00CF3D8E">
        <w:noBreakHyphen/>
        <w:t>р «Об Энергетической стратегии России на период до 2030 года», распоряжения Правительства Российской Федерации от 17.11.2008 № 1662</w:t>
      </w:r>
      <w:r w:rsidRPr="00CF3D8E">
        <w:noBreakHyphen/>
        <w:t>р «Об утверждении Концепции долгосрочного социально-экономического развития Российской Федерации на период до 2020 года», Указа Президента Российской Федерации от 04.06.2008 № 889 «О некоторых мерах по повышению</w:t>
      </w:r>
      <w:proofErr w:type="gramEnd"/>
      <w:r w:rsidRPr="00CF3D8E">
        <w:t xml:space="preserve"> энергетической и экологической эффективности российской экономики»,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14:paraId="4422E98B" w14:textId="77777777" w:rsidR="00CF3D8E" w:rsidRPr="00CF3D8E" w:rsidRDefault="00CF3D8E" w:rsidP="003721A2">
      <w:pPr>
        <w:pStyle w:val="10"/>
      </w:pPr>
      <w:r w:rsidRPr="00CF3D8E"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14:paraId="0A664A1F" w14:textId="202F6068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4BD3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743"/>
      </w:tblGrid>
      <w:tr w:rsidR="00CF3D8E" w:rsidRPr="00CF3D8E" w14:paraId="3FDE7799" w14:textId="77777777" w:rsidTr="00CF3D8E">
        <w:trPr>
          <w:trHeight w:val="101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98D8" w14:textId="77777777" w:rsidR="00CF3D8E" w:rsidRPr="00350FDC" w:rsidRDefault="00CF3D8E" w:rsidP="00350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8358" w14:textId="0714A3FE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CF3D8E" w:rsidRPr="00CF3D8E" w14:paraId="135803AC" w14:textId="77777777" w:rsidTr="00CF3D8E">
        <w:trPr>
          <w:trHeight w:val="835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FE00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2289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2BD0C820" w14:textId="77777777" w:rsidR="00CF3D8E" w:rsidRPr="00350FDC" w:rsidRDefault="00CF3D8E" w:rsidP="00350FDC">
            <w:pPr>
              <w:spacing w:after="0" w:line="240" w:lineRule="auto"/>
              <w:ind w:left="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14:paraId="039A2BE6" w14:textId="77777777" w:rsidR="00CF3D8E" w:rsidRPr="00350FDC" w:rsidRDefault="00CF3D8E" w:rsidP="00350FDC">
            <w:pPr>
              <w:spacing w:after="0" w:line="240" w:lineRule="auto"/>
              <w:ind w:left="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Распоряжение Правительства Российской Федерации от 01.12.2009 № 1830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14:paraId="4C92D9D7" w14:textId="77777777" w:rsidR="00CF3D8E" w:rsidRPr="00350FDC" w:rsidRDefault="00CF3D8E" w:rsidP="00350FDC">
            <w:pPr>
              <w:spacing w:after="0" w:line="240" w:lineRule="auto"/>
              <w:ind w:left="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14:paraId="38BBEB4B" w14:textId="77777777" w:rsidR="00CF3D8E" w:rsidRPr="00350FDC" w:rsidRDefault="00CF3D8E" w:rsidP="00350FDC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Распоряжение Правительства Российской Федерации от    13.11.2009 № 1715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р «Об Энергетической стратегии России на период до 2030 года»;</w:t>
            </w:r>
          </w:p>
          <w:p w14:paraId="1C3E5C16" w14:textId="77777777" w:rsidR="00CF3D8E" w:rsidRPr="00350FDC" w:rsidRDefault="00CF3D8E" w:rsidP="00350FDC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Распоряжение Правительства Российской Федерации от    17.11.2008 № 1662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р «Об утверждении Концепции долгосрочного социально-экономического развития Российской Федерации на период до 2020 года»;</w:t>
            </w:r>
          </w:p>
          <w:p w14:paraId="1F5F888B" w14:textId="77777777" w:rsidR="00CF3D8E" w:rsidRPr="00350FDC" w:rsidRDefault="00CF3D8E" w:rsidP="00350FDC">
            <w:pPr>
              <w:spacing w:after="0" w:line="240" w:lineRule="auto"/>
              <w:ind w:left="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Указ Президента Российской Федерации от 04.06.2008 № 889 «О некоторых мерах по повышению энергетической и экологической эффективности российской экономики»;</w:t>
            </w:r>
          </w:p>
          <w:p w14:paraId="2F05FA17" w14:textId="77777777" w:rsidR="00CF3D8E" w:rsidRPr="00350FDC" w:rsidRDefault="00CF3D8E" w:rsidP="00350FDC">
            <w:pPr>
              <w:spacing w:after="0" w:line="240" w:lineRule="auto"/>
              <w:ind w:left="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CF3D8E" w:rsidRPr="00CF3D8E" w14:paraId="444142E5" w14:textId="77777777" w:rsidTr="00CF3D8E">
        <w:trPr>
          <w:trHeight w:val="331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A39E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BED7" w14:textId="6D9EAEDA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14:paraId="3A2BFACC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CF3D8E" w:rsidRPr="00CF3D8E" w14:paraId="3659BF97" w14:textId="77777777" w:rsidTr="00CF3D8E">
        <w:trPr>
          <w:trHeight w:val="691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1C6B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E472" w14:textId="4941F8E9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энергетической эффективности в муниципальном образовании</w:t>
            </w:r>
            <w:r w:rsidR="009E2C02"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="009E2C02"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0CEF6BA" w14:textId="77777777" w:rsidR="00CF3D8E" w:rsidRPr="00350FDC" w:rsidRDefault="00CF3D8E" w:rsidP="00350FDC">
            <w:pPr>
              <w:spacing w:after="0" w:line="240" w:lineRule="auto"/>
              <w:ind w:left="34"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Установление целевых 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жилищном фонде, бюджетном секторе;</w:t>
            </w:r>
          </w:p>
          <w:p w14:paraId="4EDC2D96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качества и надежности предоставления услуг потребителям;</w:t>
            </w:r>
          </w:p>
          <w:p w14:paraId="6FCDC29C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14:paraId="43AFC2D3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точности учёта потребления используемых энергетических ресурсов (электроэнергия, тепло, вода);</w:t>
            </w:r>
          </w:p>
          <w:p w14:paraId="48D1DEB6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CF3D8E" w:rsidRPr="00CF3D8E" w14:paraId="06C87DCE" w14:textId="77777777" w:rsidTr="00350FDC">
        <w:trPr>
          <w:trHeight w:val="1120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C4AC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B288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Учет энергетических ресурсов;</w:t>
            </w:r>
          </w:p>
          <w:p w14:paraId="152DE027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Выявление бесхозяйных объектов недвижимого имущества;</w:t>
            </w:r>
          </w:p>
          <w:p w14:paraId="1BFCFC5B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нормативно-правовой базы, создание системы управления энергопотреблением и энергосбережением;</w:t>
            </w:r>
          </w:p>
          <w:p w14:paraId="5369EDC6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Снижение затрат на выработку и передачу энергии, снижение потерь, совершенствование системы тарифов на тепловую энергию;</w:t>
            </w:r>
          </w:p>
          <w:p w14:paraId="21D3A00B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14:paraId="4EAF9B0A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Внедрение энергосберегающих технологий для снижения потребления энергетических ресурсов;</w:t>
            </w:r>
          </w:p>
          <w:p w14:paraId="41DBAEB1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Организация проведения </w:t>
            </w: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энергетических обследований, ведение энергетических паспортов;</w:t>
            </w:r>
          </w:p>
          <w:p w14:paraId="23C990E6" w14:textId="77777777" w:rsidR="00CF3D8E" w:rsidRPr="00350FDC" w:rsidRDefault="00CF3D8E" w:rsidP="00350F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Замена ламп накаливания на энергосберегающие лампы и установка датчиков движения в местах общего пользования.</w:t>
            </w:r>
          </w:p>
        </w:tc>
      </w:tr>
      <w:tr w:rsidR="00CF3D8E" w:rsidRPr="00CF3D8E" w14:paraId="6BA09B29" w14:textId="77777777" w:rsidTr="00CF3D8E">
        <w:trPr>
          <w:trHeight w:val="574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0ECB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Целевые показатели реализации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5C1D" w14:textId="77777777" w:rsidR="00CF3D8E" w:rsidRPr="00350FDC" w:rsidRDefault="00CF3D8E" w:rsidP="00350FDC">
            <w:pPr>
              <w:numPr>
                <w:ilvl w:val="0"/>
                <w:numId w:val="1"/>
              </w:numPr>
              <w:spacing w:after="0" w:line="276" w:lineRule="auto"/>
              <w:ind w:left="93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целевые показатели в области энергосбережения и повышения энергетической эффективности;</w:t>
            </w:r>
          </w:p>
          <w:p w14:paraId="59D57A42" w14:textId="77777777" w:rsidR="00CF3D8E" w:rsidRPr="00350FDC" w:rsidRDefault="00CF3D8E" w:rsidP="00350FDC">
            <w:pPr>
              <w:numPr>
                <w:ilvl w:val="0"/>
                <w:numId w:val="1"/>
              </w:numPr>
              <w:spacing w:after="0" w:line="276" w:lineRule="auto"/>
              <w:ind w:left="93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секторе;</w:t>
            </w:r>
          </w:p>
          <w:p w14:paraId="6DC018E1" w14:textId="77777777" w:rsidR="00CF3D8E" w:rsidRPr="00350FDC" w:rsidRDefault="00CF3D8E" w:rsidP="00350FDC">
            <w:pPr>
              <w:numPr>
                <w:ilvl w:val="0"/>
                <w:numId w:val="1"/>
              </w:numPr>
              <w:spacing w:after="0" w:line="276" w:lineRule="auto"/>
              <w:ind w:left="93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фонде;</w:t>
            </w:r>
          </w:p>
          <w:p w14:paraId="7D8766F2" w14:textId="77777777" w:rsidR="00CF3D8E" w:rsidRPr="00350FDC" w:rsidRDefault="00CF3D8E" w:rsidP="00350FDC">
            <w:pPr>
              <w:numPr>
                <w:ilvl w:val="0"/>
                <w:numId w:val="1"/>
              </w:numPr>
              <w:spacing w:after="0" w:line="276" w:lineRule="auto"/>
              <w:ind w:left="93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14:paraId="4E8551D1" w14:textId="77777777" w:rsidR="00CF3D8E" w:rsidRPr="00350FDC" w:rsidRDefault="00CF3D8E" w:rsidP="00350FDC">
            <w:pPr>
              <w:numPr>
                <w:ilvl w:val="0"/>
                <w:numId w:val="1"/>
              </w:numPr>
              <w:spacing w:after="0" w:line="276" w:lineRule="auto"/>
              <w:ind w:left="93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CF3D8E" w:rsidRPr="00CF3D8E" w14:paraId="270FA274" w14:textId="77777777" w:rsidTr="00CF3D8E">
        <w:trPr>
          <w:trHeight w:val="574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64BD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</w:t>
            </w:r>
          </w:p>
          <w:p w14:paraId="7EBE6F69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1DA8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рассчитана на три года (2023-2025 гг.)</w:t>
            </w:r>
          </w:p>
        </w:tc>
      </w:tr>
      <w:tr w:rsidR="00CF3D8E" w:rsidRPr="00CF3D8E" w14:paraId="1043F844" w14:textId="77777777" w:rsidTr="00CF3D8E">
        <w:trPr>
          <w:trHeight w:val="602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0FB0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объемы финансового обеспечения программы 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9AB9" w14:textId="047D19E7" w:rsidR="00CF3D8E" w:rsidRPr="00350FDC" w:rsidRDefault="00CF3D8E" w:rsidP="00350FDC">
            <w:pPr>
              <w:spacing w:after="0"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C"/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Бюджет Муниципального образования «</w:t>
            </w:r>
            <w:proofErr w:type="spellStart"/>
            <w:r w:rsid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Кырма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14:paraId="6AE25F21" w14:textId="77777777" w:rsidR="00CF3D8E" w:rsidRPr="00350FDC" w:rsidRDefault="00CF3D8E" w:rsidP="00350FDC">
            <w:pPr>
              <w:spacing w:after="0" w:line="276" w:lineRule="auto"/>
              <w:ind w:left="37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C"/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 Средства эксплуатирующих организаций и предприятий энергетического комплекса;</w:t>
            </w:r>
          </w:p>
          <w:p w14:paraId="09687079" w14:textId="77777777" w:rsidR="00CF3D8E" w:rsidRPr="00350FDC" w:rsidRDefault="00CF3D8E" w:rsidP="00350FDC">
            <w:pPr>
              <w:spacing w:after="0" w:line="276" w:lineRule="auto"/>
              <w:ind w:left="37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C"/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 Средства собственников жилых помещений.</w:t>
            </w:r>
          </w:p>
          <w:p w14:paraId="06AF92A0" w14:textId="2457B0F6" w:rsidR="00CF3D8E" w:rsidRPr="0026348B" w:rsidRDefault="00CF3D8E" w:rsidP="00350FDC">
            <w:pPr>
              <w:spacing w:after="0" w:line="240" w:lineRule="auto"/>
              <w:ind w:left="37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2023 – 2025 годах составляет – </w:t>
            </w:r>
            <w:r w:rsidRPr="0026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 рублей</w:t>
            </w:r>
            <w:r w:rsidRPr="00263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E2C02" w:rsidRPr="00263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тридцать</w:t>
            </w:r>
            <w:r w:rsidRPr="00263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 00 копеек) – средства бюджета муниципального образования, в том числе по годам:</w:t>
            </w:r>
          </w:p>
          <w:p w14:paraId="1898AE3D" w14:textId="39C70726" w:rsidR="00CF3D8E" w:rsidRPr="0026348B" w:rsidRDefault="00CF3D8E" w:rsidP="00350FDC">
            <w:pPr>
              <w:spacing w:after="0" w:line="240" w:lineRule="auto"/>
              <w:ind w:left="31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– 10 000,0 рублей;</w:t>
            </w:r>
          </w:p>
          <w:p w14:paraId="346110C9" w14:textId="236A06FC" w:rsidR="00CF3D8E" w:rsidRPr="0026348B" w:rsidRDefault="00CF3D8E" w:rsidP="00350FDC">
            <w:pPr>
              <w:spacing w:after="0" w:line="240" w:lineRule="auto"/>
              <w:ind w:left="31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– 10 000,0 рублей;</w:t>
            </w:r>
          </w:p>
          <w:p w14:paraId="0ACDB275" w14:textId="359AC4A5" w:rsidR="00CF3D8E" w:rsidRPr="00350FDC" w:rsidRDefault="00CF3D8E" w:rsidP="00350FDC">
            <w:pPr>
              <w:spacing w:after="0" w:line="240" w:lineRule="auto"/>
              <w:ind w:left="31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 – 10 000,0 рублей.</w:t>
            </w:r>
          </w:p>
        </w:tc>
      </w:tr>
      <w:tr w:rsidR="00CF3D8E" w:rsidRPr="00CF3D8E" w14:paraId="3C7E9372" w14:textId="77777777" w:rsidTr="00CF3D8E">
        <w:trPr>
          <w:trHeight w:val="132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004D" w14:textId="77777777" w:rsidR="00CF3D8E" w:rsidRPr="00350FDC" w:rsidRDefault="00CF3D8E" w:rsidP="00350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5B45" w14:textId="77777777" w:rsidR="00CF3D8E" w:rsidRPr="00350FDC" w:rsidRDefault="00CF3D8E" w:rsidP="00350FDC">
            <w:pPr>
              <w:spacing w:after="0"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    Экономия в электроснабжении не менее 10 % от объема фактически потребленных энергетических ресурсов в 2023-2025 годах;</w:t>
            </w:r>
          </w:p>
          <w:p w14:paraId="29CA42FB" w14:textId="77777777" w:rsidR="00CF3D8E" w:rsidRPr="00350FDC" w:rsidRDefault="00CF3D8E" w:rsidP="00350FDC">
            <w:pPr>
              <w:spacing w:after="0"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     Снижение бюджетных затрат;</w:t>
            </w:r>
          </w:p>
          <w:p w14:paraId="4F7853A6" w14:textId="77777777" w:rsidR="00CF3D8E" w:rsidRPr="00350FDC" w:rsidRDefault="00CF3D8E" w:rsidP="00350FDC">
            <w:pPr>
              <w:spacing w:after="0"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    Улучшение социальных и бытовых условий населения;</w:t>
            </w:r>
          </w:p>
          <w:p w14:paraId="562DF78C" w14:textId="77777777" w:rsidR="00CF3D8E" w:rsidRPr="00350FDC" w:rsidRDefault="00CF3D8E" w:rsidP="00350FDC">
            <w:pPr>
              <w:spacing w:after="0" w:line="276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    Удовлетворение спроса на энергетические ресурсы.</w:t>
            </w:r>
          </w:p>
        </w:tc>
      </w:tr>
    </w:tbl>
    <w:p w14:paraId="5EEB513B" w14:textId="02ABCEB3" w:rsidR="00CF3D8E" w:rsidRPr="00CF3D8E" w:rsidRDefault="00CF3D8E" w:rsidP="00350FDC">
      <w:pPr>
        <w:spacing w:before="100" w:beforeAutospacing="1" w:after="0" w:line="240" w:lineRule="auto"/>
        <w:ind w:left="720"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835F4" w14:textId="77777777" w:rsidR="00CF3D8E" w:rsidRDefault="00CF3D8E" w:rsidP="00350FDC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F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</w:t>
      </w:r>
      <w:r w:rsidRPr="0035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 и термины</w:t>
      </w:r>
    </w:p>
    <w:p w14:paraId="10C0425D" w14:textId="77777777" w:rsidR="00350FDC" w:rsidRPr="00350FDC" w:rsidRDefault="00350FDC" w:rsidP="00350FDC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A8C3C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Энергетический ресурс (ЭР)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носитель энергии, энергия которого используется или может быть использована при осуществлении хозяйственной или иной деятельности, а также вид энергии (атомная, тепловая, электрическая, электромагнитная или другой вид энергии).</w:t>
      </w:r>
    </w:p>
    <w:p w14:paraId="52C2B549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Вторичный энергетический ресурс (ВЭР)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ресурса.</w:t>
      </w:r>
    </w:p>
    <w:p w14:paraId="12B1830B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(в том числе объёма произведённой продукции, выполненных работ, оказания услуг). </w:t>
      </w:r>
    </w:p>
    <w:p w14:paraId="3EFD0873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Энергетическая эффективность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 </w:t>
      </w:r>
    </w:p>
    <w:p w14:paraId="0C39FA40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энергетической эффективности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характеристика продукции, отражающая её энергетическую эффективность (</w:t>
      </w:r>
      <w:hyperlink r:id="rId7" w:tgtFrame="_blank" w:history="1">
        <w:r w:rsidRPr="00CF3D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класс </w:t>
        </w:r>
        <w:proofErr w:type="spellStart"/>
        <w:r w:rsidRPr="00CF3D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CF3D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здания</w:t>
        </w:r>
      </w:hyperlink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7420DE4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Энергетическое обследование (</w:t>
      </w:r>
      <w:proofErr w:type="spellStart"/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энергоаудит</w:t>
      </w:r>
      <w:proofErr w:type="spellEnd"/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14:paraId="2C1BB6DA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hyperlink r:id="rId8" w:tgtFrame="_blank" w:history="1">
        <w:proofErr w:type="spellStart"/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Энергосервисный</w:t>
        </w:r>
        <w:proofErr w:type="spellEnd"/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договор</w:t>
        </w:r>
      </w:hyperlink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(контракт)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14:paraId="3E428690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 участием государства или муниципального образования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принадлежит государственным корпорациям.</w:t>
      </w:r>
    </w:p>
    <w:p w14:paraId="19311317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Регулируемые виды деятельности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виды деятельности,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осуществляется регулирование цен (тарифов).</w:t>
      </w:r>
    </w:p>
    <w:p w14:paraId="0AB6057E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Энергоноситель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в различных агрегатных состояниях (твердое, жидкое, газообразное) либо иные формы материи (плазма, поле, излучение и т. д.), запасенная энергия которых может быть использована для целей энергоснабжения.</w:t>
      </w:r>
      <w:proofErr w:type="gramEnd"/>
    </w:p>
    <w:p w14:paraId="03FD65BB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Природный энергоноситель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энергоноситель, образовавшийся в результате природных процессов.</w:t>
      </w:r>
    </w:p>
    <w:p w14:paraId="2B3457D4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Произведенный энергоноситель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энергоноситель, полученный как продукт производственного технологического процесса.</w:t>
      </w:r>
    </w:p>
    <w:p w14:paraId="121A2FE4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Топливо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вещества, которые могут быть использованы в хозяйственной деятельности для получения тепловой энергии, выделяющейся при его сгорании.</w:t>
      </w:r>
    </w:p>
    <w:p w14:paraId="11AC096F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энергия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энергия, заключенная в энергетических ресурсах.</w:t>
      </w:r>
    </w:p>
    <w:p w14:paraId="0FF2A55E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lastRenderedPageBreak/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энергия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энергия, теоретически необходимая (в идеализированных условиях) для осуществления заданных операций, технологических процессов или выполнения работы и оказания услуг.</w:t>
      </w:r>
    </w:p>
    <w:p w14:paraId="6ABEC9E8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Возобновляемые энергетические ресурсы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природные энергоносители, постоянно пополняемые в результате естественных (природных) процессов.</w:t>
      </w:r>
    </w:p>
    <w:p w14:paraId="3454C36A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Энергоустановка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взаимосвязанного оборудования и сооружений, предназначенных для производства или преобразования, передачи, накопления, распределения или потребления энергии (ГОСТ 19431).</w:t>
      </w:r>
    </w:p>
    <w:p w14:paraId="32D99632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энергоресурсов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топливно-энергетических ресурсов, обеспечивающее достижение максимальной при существующем уровне развития техники и технологии эффективности, с учетом ограниченности их запасов и соблюдения требований снижения техногенного воздействия на окружающую среду и других требований общества (ГОСТ 30166).</w:t>
      </w:r>
    </w:p>
    <w:p w14:paraId="6063CA16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энергоресурсов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</w:r>
    </w:p>
    <w:p w14:paraId="6F4CAA98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Непроизводительный расход энергоресурсов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потребление энергетических ресурсов, обусловленное несоблюдением или нарушением требований, установленных государственными стандартами, иными нормативными актами, нормативными и методическими документами.</w:t>
      </w:r>
    </w:p>
    <w:p w14:paraId="6B398C0B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Энергосберегающая политика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использования и экономного расходования энергетических ресурсов.</w:t>
      </w:r>
    </w:p>
    <w:p w14:paraId="19BE6188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hyperlink r:id="rId9" w:tgtFrame="_blank" w:history="1"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Энергетический баланс</w:t>
        </w:r>
      </w:hyperlink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показателей, отражающая полное количественное соответствие между приходом и расходом (включая потери и остаток) энергетических ресурсов в хозяйстве в целом или на отдельных его участках (отрасль, регион, предприятие, цех, процесс, установка) за выбранный интервал времен</w:t>
      </w:r>
    </w:p>
    <w:p w14:paraId="37B068A9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hyperlink r:id="rId10" w:tgtFrame="_blank" w:history="1"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Энергетический паспорт промышленного потребителя</w:t>
        </w:r>
      </w:hyperlink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энергетических ресурсов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нормативный документ,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мероприятия.</w:t>
      </w:r>
    </w:p>
    <w:p w14:paraId="05ABF576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hyperlink r:id="rId11" w:tgtFrame="_blank" w:history="1"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Энергетический паспорт здания</w:t>
        </w:r>
      </w:hyperlink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14:paraId="30F47015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Энергосберегающая технология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новый или усовершенствованный технологический процесс, характеризующийся более высоким коэффициентом полезного использования ЭР.</w:t>
      </w:r>
    </w:p>
    <w:p w14:paraId="2C7CA2A8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Сертификация энергопотребляющей продукции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подтверждение соответствия продукции нормативным, техническим, технологическим, методическим и иным документам в части потребления энергоресурсов топливо и энергопотребляющим оборудованием.</w:t>
      </w:r>
    </w:p>
    <w:p w14:paraId="4478D661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lastRenderedPageBreak/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 расхода энергетических ресурсов (ЭР)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 и технически обоснованная величина нормы расхода энергии, устанавливаемая в нормативной и технической документации на конкретное изделие, услугу и характеризующая предельно допустимое значение потребления энергии на единицу выпускаемой продукции, или в регламентированных условиях использования энергетических ресурсов.</w:t>
      </w:r>
    </w:p>
    <w:p w14:paraId="6AC52EC9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 технологических потерь электроэнергии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технологические потери электроэнергии, утвержденные в установленном порядке Министерством энергетики Российской Федерации.</w:t>
      </w:r>
    </w:p>
    <w:p w14:paraId="29A0D646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показатель энергетической эффективности (объекта, процесса)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установленная в нормативной документации на объект количественная характеристика уровней рационального потребления и экономного расходования ЭР при создании продукции, реализации процессов, проведения работ и оказания услуг, выраженная в виде абсолютного, удельного и относительного показателя их потребления (потерь).</w:t>
      </w:r>
    </w:p>
    <w:p w14:paraId="1A48FBA5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Отдача электрической энергии из электрической сети (отдача из сети) 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 объемов электроэнергии, отпущенной из электрической сети по границе балансовой принадлежности смежным владельцам электросетевого и генерирующего оборудования (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несальдируемая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величина).</w:t>
      </w:r>
    </w:p>
    <w:p w14:paraId="7CEAB5F7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передачи электрической энергии потребителям услуг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сальдированная величина отдачи электрической энергии из сети по границе балансовой принадлежности электроэнергии смежным организациям – владельцам электросетевого хозяйства, с которыми заключены договора на оказание услуг по передаче.</w:t>
      </w:r>
    </w:p>
    <w:p w14:paraId="5353BA71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энергетической эффективности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абсолютная, удельная или относительная величина потребления или потерь энергетических ресурсов для продукции любого назначения или технологического процесса.</w:t>
      </w:r>
    </w:p>
    <w:p w14:paraId="4E2468AD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энергосбережения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количественная и/или качественная характеристика проектируемых и реализуемых мер по энергосбережению, выражаемая в абсолютных и относительных характеристиках.</w:t>
      </w:r>
    </w:p>
    <w:p w14:paraId="65D096B4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 энергосбережения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ЭР, которое можно сберечь в результате реализации технически возможных и экономически оправданных мер без снижения качества и объемов производимых продуктов и услуг. 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 энергосбережения включает в себя эффективное использование и вовлечение в хозяйственный оборот возобновляемых источников энергии и вторичных ресурсов, при условии сохранения и снижения техногенного воздействия на окружающую и природную среды.</w:t>
      </w:r>
      <w:proofErr w:type="gramEnd"/>
    </w:p>
    <w:p w14:paraId="0E3259C6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 энергетических ресурсов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лицо, независимо от формы собственности, использующее энергетические ресурсы для производства продукции, услуг, а также на собственные нужды.</w:t>
      </w:r>
    </w:p>
    <w:p w14:paraId="3CAAC75D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электрической энергии в электрическую сеть (прием в сеть)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сумма объемов электроэнергии, поступившей (поставленной) в электрическую сеть по границе балансовой принадлежности от смежных владельцев электросетевого и генерирующего оборудования (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несальдируемая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величина).</w:t>
      </w:r>
    </w:p>
    <w:p w14:paraId="7EAF0ABB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 области энергосбережения и повышения энергетической эффективности (</w:t>
      </w:r>
      <w:hyperlink r:id="rId12" w:tgtFrame="_blank" w:history="1">
        <w:r w:rsidRPr="00CF3D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программа энергосбережения</w:t>
        </w:r>
      </w:hyperlink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определяющий рекомендации по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энергосбережению, направленные на достижение показателей энергосбережения и повышения энергетической эффективности за определенный период.</w:t>
      </w:r>
    </w:p>
    <w:p w14:paraId="1C3BA0DF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 электроэнергии на собственные нужды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 электроэнергии, необходимый для обеспечения работы технологического оборудования и жизнедеятельности обслуживающего персонала.</w:t>
      </w:r>
    </w:p>
    <w:p w14:paraId="36974515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ЭР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максимальной эффективности использования ЭР в хозяйстве при существующем уровне развития техники и технологии с одновременным снижением техногенного воздействия на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окружающую среду.</w:t>
      </w:r>
    </w:p>
    <w:p w14:paraId="644207B3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энергосбережению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экономические, организационные, технические и технологические меры, направленные на повышение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объекта, с обязательной оценкой возможностей их реализации предполагаемых затрат и прогнозируемого эффекта в натуральном и стоимостном выражении.</w:t>
      </w:r>
    </w:p>
    <w:p w14:paraId="542E4C65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энергетического менеджмента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 взаимосвязанных или взаимодействующих элементов, используемая для установления энергетической политики и целей, а также процессов и процедур для достижения этих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целей.</w:t>
      </w:r>
    </w:p>
    <w:p w14:paraId="0F35ADE3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жизни мероприятия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времени, для которого проводятся расчеты эффекта от внедрения мероприятия. Определяется сроком полезного использования оборудования или периодом, на котором мероприятие оказывает значимое влияние на уровень потерь.</w:t>
      </w:r>
    </w:p>
    <w:p w14:paraId="195CA639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потери электроэнергии при ее передаче по электрическим сетям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потери в оборудовании электрических сетей, обусловленные физическими процессами, происходящими при передаче электроэнергии в соответствии с техническими характеристиками и режимами работы оборудования с учетом расхода электроэнергии на собственные нужды подстанций. Определяются в соответствии с действующими нормативными документами.</w:t>
      </w:r>
    </w:p>
    <w:p w14:paraId="12619A7F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потери электроэнергии при ее передаче по электрическим сетям (технологический расход электрической энергии при ее передаче)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технических потерь электроэнергии и потерь, обусловленных допустимыми погрешностями измерительных комплексов электроэнергии, учитывающих прием электроэнергии в сеть, отпуск электроэнергии из сети.</w:t>
      </w:r>
    </w:p>
    <w:p w14:paraId="4570C00B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(отчетные) потери электроэнергии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разность между приемом электрической энергии в сеть и отдачей электрической энергии из сети.</w:t>
      </w:r>
    </w:p>
    <w:p w14:paraId="118451E5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ЭР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сравнительное в сопоставлении с базовым, эталонным значением сокращение потребления ЭР на производство продукции, выполнение работ и оказание услуг установленного качества без нарушения экологических и других ограничений в соответствии с требованиями общества.</w:t>
      </w:r>
    </w:p>
    <w:p w14:paraId="1C468740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Энергетическая базовая линия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количественная характеристик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 являющаяся основой для сравнения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F598C" w14:textId="77777777" w:rsidR="00CF3D8E" w:rsidRP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Энергетическая политика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организации об ее общих намерениях и направлении деятельности относительно собственной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изложенные высшим руководством</w:t>
      </w:r>
    </w:p>
    <w:p w14:paraId="3FDB2BA6" w14:textId="532C80D8" w:rsidR="00CF3D8E" w:rsidRDefault="00CF3D8E" w:rsidP="00350FDC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Wingdings" w:eastAsia="Times New Roman" w:hAnsi="Wingdings" w:cs="Times New Roman"/>
          <w:sz w:val="20"/>
          <w:szCs w:val="20"/>
          <w:lang w:eastAsia="ru-RU"/>
        </w:rPr>
        <w:lastRenderedPageBreak/>
        <w:sym w:font="Wingdings" w:char="F0D8"/>
      </w:r>
      <w:r w:rsidRPr="00CF3D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 (экономия) от внедрения мероприятия (комплекса мероприятий)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выраженное в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рублях расчетное значение планируемого или фактического снижения потерь электроэнергии от внедрения мероприятий (комплекса мероприятий).</w:t>
      </w:r>
    </w:p>
    <w:p w14:paraId="6D57B023" w14:textId="77777777" w:rsidR="009E2C02" w:rsidRPr="00CF3D8E" w:rsidRDefault="009E2C02" w:rsidP="009E2C0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E3E6D" w14:textId="77777777" w:rsidR="00CF3D8E" w:rsidRPr="00350FDC" w:rsidRDefault="00CF3D8E" w:rsidP="009E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Общая характеристика, основные проблемы и прогноз развития</w:t>
      </w:r>
    </w:p>
    <w:p w14:paraId="48360EBE" w14:textId="0CBC7FE6" w:rsidR="00CF3D8E" w:rsidRDefault="00CF3D8E" w:rsidP="009E2C02">
      <w:pPr>
        <w:spacing w:after="0" w:line="240" w:lineRule="auto"/>
        <w:ind w:left="720" w:right="1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муниципальной программы (комплексной программы)</w:t>
      </w:r>
    </w:p>
    <w:p w14:paraId="1D9E9E24" w14:textId="77777777" w:rsidR="00350FDC" w:rsidRPr="00350FDC" w:rsidRDefault="00350FDC" w:rsidP="009E2C02">
      <w:pPr>
        <w:spacing w:after="0" w:line="240" w:lineRule="auto"/>
        <w:ind w:left="720" w:right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06617" w14:textId="77777777" w:rsidR="00CF3D8E" w:rsidRPr="00CF3D8E" w:rsidRDefault="00CF3D8E" w:rsidP="009E2C02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14:paraId="27B95CBE" w14:textId="77777777" w:rsidR="00CF3D8E" w:rsidRPr="00CF3D8E" w:rsidRDefault="00CF3D8E" w:rsidP="009E2C02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14:paraId="0D27BD71" w14:textId="77777777" w:rsidR="00CF3D8E" w:rsidRPr="00CF3D8E" w:rsidRDefault="00CF3D8E" w:rsidP="009E2C02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повсеместного внедрения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учета фактически потребляемых тепловой энергии, холодной и горячей воды, электроэнергии. </w:t>
      </w:r>
    </w:p>
    <w:p w14:paraId="489B586A" w14:textId="77777777" w:rsidR="00CF3D8E" w:rsidRPr="00CF3D8E" w:rsidRDefault="00CF3D8E" w:rsidP="009E2C02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значительные перерасходы воды на горячее и холодное водоснабжение, также можно связать с отсутствием приборов учета. Этому способствует существующие в настоящее время расчеты с потребителями за холодную и горячую воду на основании нормативов. Отсутствие приборов учета потребления электро-, тепловой энергии, горячей и холодной воды лишает потребителей стимулов к экономии ресурсов.</w:t>
      </w:r>
    </w:p>
    <w:p w14:paraId="0A9BB579" w14:textId="77777777" w:rsidR="00CF3D8E" w:rsidRPr="00CF3D8E" w:rsidRDefault="00CF3D8E" w:rsidP="00CF3D8E">
      <w:pPr>
        <w:spacing w:after="0" w:line="240" w:lineRule="auto"/>
        <w:ind w:right="1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8DAA11" w14:textId="77777777" w:rsidR="00CF3D8E" w:rsidRPr="00CF3D8E" w:rsidRDefault="00CF3D8E" w:rsidP="00350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Цель, задачи и ожидаемые результаты муниципальной программы, </w:t>
      </w:r>
    </w:p>
    <w:p w14:paraId="5FC2101C" w14:textId="77777777" w:rsidR="00CF3D8E" w:rsidRPr="00CF3D8E" w:rsidRDefault="00CF3D8E" w:rsidP="00350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</w:t>
      </w:r>
    </w:p>
    <w:p w14:paraId="32F0FC62" w14:textId="77777777" w:rsidR="00CF3D8E" w:rsidRPr="00CF3D8E" w:rsidRDefault="00CF3D8E" w:rsidP="00CF3D8E">
      <w:pPr>
        <w:spacing w:after="0" w:line="240" w:lineRule="auto"/>
        <w:ind w:left="720"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14:paraId="620EF8E4" w14:textId="77777777" w:rsidR="00CF3D8E" w:rsidRPr="00CF3D8E" w:rsidRDefault="00CF3D8E" w:rsidP="00CF3D8E">
      <w:pPr>
        <w:spacing w:after="0" w:line="240" w:lineRule="auto"/>
        <w:ind w:left="567" w:right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Программы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6F32FE" w14:textId="51926872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энергетической эффективности в муниципальном образовании</w:t>
      </w:r>
      <w:r w:rsidR="009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5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="009E2C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043742" w14:textId="77777777" w:rsidR="00CF3D8E" w:rsidRPr="00CF3D8E" w:rsidRDefault="00CF3D8E" w:rsidP="00350F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Установление целевых 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повышения эффективности использования энергетических ресурсов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жилищном фонде, бюджетном секторе;</w:t>
      </w:r>
    </w:p>
    <w:p w14:paraId="18C8918E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качества и надежности предоставления услуг потребителям;</w:t>
      </w:r>
    </w:p>
    <w:p w14:paraId="6184BF5D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энергетической эффективности систем освещения территорий, зданий и сооружений;</w:t>
      </w:r>
    </w:p>
    <w:p w14:paraId="3CAE3744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точности учёта потребления используемых энергетических ресурсов (электроэнергия, тепло, вода);</w:t>
      </w:r>
    </w:p>
    <w:p w14:paraId="028AF570" w14:textId="77777777" w:rsid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Снижение потерь энергетических ресурсов при их передаче.</w:t>
      </w:r>
    </w:p>
    <w:p w14:paraId="4C5198C5" w14:textId="77777777" w:rsidR="00350FDC" w:rsidRPr="00CF3D8E" w:rsidRDefault="00350FDC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72FA" w14:textId="77777777" w:rsidR="00CF3D8E" w:rsidRPr="00CF3D8E" w:rsidRDefault="00CF3D8E" w:rsidP="009E2C02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A59785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энергетических ресурсов;</w:t>
      </w:r>
    </w:p>
    <w:p w14:paraId="4FB2AAB9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бесхозяйных объектов недвижимого имущества;</w:t>
      </w:r>
    </w:p>
    <w:p w14:paraId="144C5A25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нормативно-правовой базы, создание системы управления энергопотреблением и энергосбережением;</w:t>
      </w:r>
    </w:p>
    <w:p w14:paraId="502AF63D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Снижение затрат на выработку и передачу энергии, снижение потерь, совершенствование системы тарифов на тепловую энергию;</w:t>
      </w:r>
    </w:p>
    <w:p w14:paraId="1B354FDD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</w:r>
    </w:p>
    <w:p w14:paraId="6745929F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Внедрение энергосберегающих технологий для снижения потребления энергетических ресурсов;</w:t>
      </w:r>
    </w:p>
    <w:p w14:paraId="7316C695" w14:textId="77777777" w:rsidR="00CF3D8E" w:rsidRP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проведения 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энергетических обследований, ведение энергетических паспортов;</w:t>
      </w:r>
    </w:p>
    <w:p w14:paraId="4BCD46C0" w14:textId="77777777" w:rsidR="00CF3D8E" w:rsidRDefault="00CF3D8E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Замена ламп накаливания на энергосберегающие лампы и установка датчиков движения в местах общего пользования.</w:t>
      </w:r>
    </w:p>
    <w:p w14:paraId="10777598" w14:textId="77777777" w:rsidR="00350FDC" w:rsidRPr="00CF3D8E" w:rsidRDefault="00350FDC" w:rsidP="003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02113" w14:textId="51E70476" w:rsidR="00CF3D8E" w:rsidRPr="00CF3D8E" w:rsidRDefault="00350FDC" w:rsidP="009E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три года (2023-2025 гг.) и направлена на реализацию мероприятий по энергосбережению и повышению энергетической эффективности на территории муниципального образования  во исполнение Федерального закона от 23.11.2009 года № 261-ФЗ «Об энергосбережении и о повышении энергетической </w:t>
      </w:r>
      <w:r w:rsidR="00CF3D8E"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и о внесении изменений в отдельные законодательные акты Российской Федерации» и постановления Правительства РФ 11.02.2021 № 161 «Об утверждении требований к региональным и муниципальным</w:t>
      </w:r>
      <w:proofErr w:type="gramEnd"/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энергосбережения и повышения энергетической эффективности и о признании </w:t>
      </w:r>
      <w:proofErr w:type="gramStart"/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  <w:bookmarkStart w:id="0" w:name="_Toc269109490"/>
      <w:bookmarkStart w:id="1" w:name="_Toc271290396"/>
      <w:bookmarkStart w:id="2" w:name="_Toc261343554"/>
      <w:bookmarkStart w:id="3" w:name="_Toc261343553"/>
      <w:bookmarkEnd w:id="0"/>
      <w:bookmarkEnd w:id="1"/>
      <w:bookmarkEnd w:id="2"/>
      <w:bookmarkEnd w:id="3"/>
    </w:p>
    <w:p w14:paraId="74A189E6" w14:textId="77777777" w:rsidR="00CF3D8E" w:rsidRPr="00CF3D8E" w:rsidRDefault="00CF3D8E" w:rsidP="00CF3D8E">
      <w:pPr>
        <w:spacing w:after="0" w:line="240" w:lineRule="auto"/>
        <w:ind w:right="1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43F01" w14:textId="26A2FE35" w:rsidR="00CF3D8E" w:rsidRPr="00CF3D8E" w:rsidRDefault="00CF3D8E" w:rsidP="00350FDC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энергосбережения и повышения</w:t>
      </w:r>
    </w:p>
    <w:p w14:paraId="2EB4C3DC" w14:textId="3DE61DA0" w:rsidR="00CF3D8E" w:rsidRPr="00CF3D8E" w:rsidRDefault="00CF3D8E" w:rsidP="00350FDC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энергетической эффективности</w:t>
      </w:r>
    </w:p>
    <w:p w14:paraId="67CAAB3B" w14:textId="77777777" w:rsidR="00CF3D8E" w:rsidRPr="00CF3D8E" w:rsidRDefault="00CF3D8E" w:rsidP="009E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14:paraId="6517EE3E" w14:textId="77777777" w:rsidR="00CF3D8E" w:rsidRPr="00CF3D8E" w:rsidRDefault="00CF3D8E" w:rsidP="009E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621BAB5F" w14:textId="77777777" w:rsidR="00CF3D8E" w:rsidRPr="00CF3D8E" w:rsidRDefault="00CF3D8E" w:rsidP="009E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A8A3619" w14:textId="77777777" w:rsidR="00CF3D8E" w:rsidRPr="00CF3D8E" w:rsidRDefault="00CF3D8E" w:rsidP="009E2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14:paraId="54A20572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D8E" w:rsidRPr="00CF3D8E">
          <w:pgSz w:w="12240" w:h="15840"/>
          <w:pgMar w:top="1134" w:right="850" w:bottom="1134" w:left="1701" w:header="720" w:footer="720" w:gutter="0"/>
          <w:cols w:space="720"/>
        </w:sectPr>
      </w:pPr>
    </w:p>
    <w:p w14:paraId="0F677C7E" w14:textId="209B4152" w:rsidR="009E2C02" w:rsidRDefault="009E2C02" w:rsidP="009E2C02">
      <w:pPr>
        <w:keepNext/>
        <w:spacing w:before="100" w:beforeAutospacing="1" w:after="100" w:afterAutospacing="1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E2C02" w:rsidSect="00350FDC">
          <w:pgSz w:w="15840" w:h="12240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56131902" w14:textId="77777777" w:rsidR="00350FDC" w:rsidRPr="00CF3D8E" w:rsidRDefault="00350FDC" w:rsidP="00350FDC">
      <w:pPr>
        <w:keepNext/>
        <w:spacing w:before="100" w:beforeAutospacing="1" w:after="100" w:afterAutospacing="1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12993DE" w14:textId="18DB0272" w:rsidR="00CF3D8E" w:rsidRPr="00CF3D8E" w:rsidRDefault="00350FDC" w:rsidP="00350FDC">
      <w:pPr>
        <w:keepNext/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показателях програ</w:t>
      </w:r>
      <w:r w:rsidR="00CF3D8E"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ммы энергосбережения и повышения энергетической эффективности</w:t>
      </w:r>
    </w:p>
    <w:tbl>
      <w:tblPr>
        <w:tblW w:w="14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1297"/>
        <w:gridCol w:w="1275"/>
        <w:gridCol w:w="1276"/>
        <w:gridCol w:w="1273"/>
        <w:gridCol w:w="3605"/>
      </w:tblGrid>
      <w:tr w:rsidR="00CF3D8E" w:rsidRPr="00CF3D8E" w14:paraId="04DE0AA8" w14:textId="77777777" w:rsidTr="00CF3D8E">
        <w:trPr>
          <w:trHeight w:val="20"/>
          <w:tblHeader/>
          <w:jc w:val="center"/>
        </w:trPr>
        <w:tc>
          <w:tcPr>
            <w:tcW w:w="6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86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DC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82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43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Плановые значения целевых показателей программы</w:t>
            </w:r>
          </w:p>
        </w:tc>
        <w:tc>
          <w:tcPr>
            <w:tcW w:w="3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82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F3D8E" w:rsidRPr="00CF3D8E" w14:paraId="4EA96A4F" w14:textId="77777777" w:rsidTr="00CF3D8E">
        <w:trPr>
          <w:trHeight w:val="157"/>
          <w:tblHeader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B843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CA3E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826E" w14:textId="77777777" w:rsidR="00CF3D8E" w:rsidRPr="00350FDC" w:rsidRDefault="00CF3D8E" w:rsidP="0035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8CCD" w14:textId="77777777" w:rsidR="00CF3D8E" w:rsidRPr="00350FDC" w:rsidRDefault="00CF3D8E" w:rsidP="0035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8250" w14:textId="77777777" w:rsidR="00CF3D8E" w:rsidRPr="00350FDC" w:rsidRDefault="00CF3D8E" w:rsidP="0035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7425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0B1217B4" w14:textId="77777777" w:rsidTr="00CF3D8E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3D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CF3D8E" w:rsidRPr="00CF3D8E" w14:paraId="43F6A8E9" w14:textId="77777777" w:rsidTr="00CF3D8E">
        <w:trPr>
          <w:trHeight w:val="1143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05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E4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DF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AD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2D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79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3D8E" w:rsidRPr="00CF3D8E" w14:paraId="3D1EF036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C4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B0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37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34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CE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E2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за потребленную тепловую энергию осуществляется расчётным способом по нормативам</w:t>
            </w:r>
          </w:p>
        </w:tc>
      </w:tr>
      <w:tr w:rsidR="00CF3D8E" w:rsidRPr="00CF3D8E" w14:paraId="45D7CFC4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2A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27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3F82" w14:textId="27EFEC22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3392" w14:textId="2636581F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3D9C" w14:textId="4B62B1BF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4D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3D8E" w:rsidRPr="00CF3D8E" w14:paraId="6DF1BEB0" w14:textId="77777777" w:rsidTr="00CF3D8E">
        <w:trPr>
          <w:trHeight w:val="1135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71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AA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48A4" w14:textId="3C5ABB59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956C" w14:textId="39D7BA1B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FB8B" w14:textId="67EB621C" w:rsidR="00CF3D8E" w:rsidRPr="00350FDC" w:rsidRDefault="009E2C02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DC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3D8E" w:rsidRPr="00CF3D8E" w14:paraId="7DBD3EFF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D58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DD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6F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BD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BE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F9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не газифицирован</w:t>
            </w:r>
          </w:p>
        </w:tc>
      </w:tr>
      <w:tr w:rsidR="00CF3D8E" w:rsidRPr="00CF3D8E" w14:paraId="4ACA3E39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AF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0C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BD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84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10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03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Возобновляемые источники энергии и вторичные энергетические ресурсы в МО не потребляются</w:t>
            </w:r>
          </w:p>
        </w:tc>
      </w:tr>
      <w:tr w:rsidR="00CF3D8E" w:rsidRPr="00CF3D8E" w14:paraId="6B74D5D4" w14:textId="77777777" w:rsidTr="00CF3D8E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F8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F3D8E" w:rsidRPr="00CF3D8E" w14:paraId="6381B139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11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учреждений, (в расчете на 1 кв. метр общей площади)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07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кВт×час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/1 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CE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B3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77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F3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6F473E2C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CC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тепловой энергии на снабжение органов 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и муниципальных учреждений, (в расчете на 1 кв. метр общей площади)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8A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Гкал 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/1 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76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D8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35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80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7D63A439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13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удельный расход холодной 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5C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 /1 чел.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E2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44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98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BC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3C6F1188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2B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4C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 /1 чел.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08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6A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08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44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22A441BD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75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на обеспечение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D3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 /1 чел.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1F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F0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AB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FD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 в муниципальном секторе отсутствует</w:t>
            </w:r>
          </w:p>
        </w:tc>
      </w:tr>
      <w:tr w:rsidR="00CF3D8E" w:rsidRPr="00CF3D8E" w14:paraId="274F17C8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BA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5E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03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63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1A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CC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3D8E" w:rsidRPr="00CF3D8E" w14:paraId="40A6A1D2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29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59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C3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FD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53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89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3D8E" w:rsidRPr="00CF3D8E" w14:paraId="75D7ED58" w14:textId="77777777" w:rsidTr="00CF3D8E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D4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F3D8E" w:rsidRPr="00CF3D8E" w14:paraId="4BCB9BE6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52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9D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/м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22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0D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D7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24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населенном пункте многоквартирные дома отсутствуют</w:t>
            </w:r>
          </w:p>
        </w:tc>
      </w:tr>
      <w:tr w:rsidR="00CF3D8E" w:rsidRPr="00CF3D8E" w14:paraId="7EE1624F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95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E7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м./ 1 чел.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01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47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92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3E2D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0BAD0119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70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A0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м./ 1 чел.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F5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11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5F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8EA9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3C34E591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C5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3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кВт/час/м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51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47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04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29ED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2CD9CCA1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B3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89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FB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66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14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780E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702768DB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0F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71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B2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B9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4C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3510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54FA8C50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7D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B1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D1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96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2C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985A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2C420A97" w14:textId="77777777" w:rsidTr="00CF3D8E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B3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Целевые показатели в области энергосбережения и повышения энергетической эффективности </w:t>
            </w:r>
          </w:p>
          <w:p w14:paraId="491E58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системах коммунальной инфраструктуры</w:t>
            </w:r>
          </w:p>
        </w:tc>
      </w:tr>
      <w:tr w:rsidR="00CF3D8E" w:rsidRPr="00CF3D8E" w14:paraId="2C7479B1" w14:textId="77777777" w:rsidTr="00CF3D8E">
        <w:trPr>
          <w:trHeight w:val="545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13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5A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./тыс. кВт/час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CA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91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9A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E2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электростанции отсутствуют</w:t>
            </w:r>
          </w:p>
        </w:tc>
      </w:tr>
      <w:tr w:rsidR="00CF3D8E" w:rsidRPr="00CF3D8E" w14:paraId="0332512E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49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6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./тыс. Гкал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46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C6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9E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61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5523F41F" w14:textId="77777777" w:rsidTr="00CF3D8E">
        <w:trPr>
          <w:trHeight w:val="381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16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B6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1D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FC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04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D2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55CB2ADC" w14:textId="77777777" w:rsidTr="00CF3D8E">
        <w:trPr>
          <w:trHeight w:val="501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3C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A2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5B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10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0D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7E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1E79EA81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1A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66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C6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07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44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89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08DE07A4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10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12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3B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68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94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1C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71A7A771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D0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98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кВт/час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A4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D0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B7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A5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CF3D8E" w:rsidRPr="00CF3D8E" w14:paraId="7E193280" w14:textId="77777777" w:rsidTr="00CF3D8E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7D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CF3D8E" w:rsidRPr="00CF3D8E" w14:paraId="619820C1" w14:textId="77777777" w:rsidTr="00CF3D8E">
        <w:trPr>
          <w:trHeight w:val="20"/>
          <w:jc w:val="center"/>
        </w:trPr>
        <w:tc>
          <w:tcPr>
            <w:tcW w:w="6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58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63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C4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D9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91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83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8E" w:rsidRPr="00CF3D8E" w14:paraId="652EA248" w14:textId="77777777" w:rsidTr="00CF3D8E">
        <w:trPr>
          <w:trHeight w:val="20"/>
          <w:jc w:val="center"/>
        </w:trPr>
        <w:tc>
          <w:tcPr>
            <w:tcW w:w="60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70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01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FE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75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00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7D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8E" w:rsidRPr="00CF3D8E" w14:paraId="34D2EDDB" w14:textId="77777777" w:rsidTr="00CF3D8E">
        <w:trPr>
          <w:trHeight w:val="20"/>
          <w:jc w:val="center"/>
        </w:trPr>
        <w:tc>
          <w:tcPr>
            <w:tcW w:w="60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8B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транспортных средств, использующих </w:t>
            </w: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природный газ, газовые смеси, сжиженный углеводородный газ в качестве моторного топлива, регулирование тарифов на услуги по перевозке, на которых осуществляется муниципальным образованием</w:t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1A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5D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AD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84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6E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8E" w:rsidRPr="00CF3D8E" w14:paraId="5FA10095" w14:textId="77777777" w:rsidTr="00CF3D8E">
        <w:trPr>
          <w:trHeight w:val="20"/>
          <w:jc w:val="center"/>
        </w:trPr>
        <w:tc>
          <w:tcPr>
            <w:tcW w:w="60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B9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перевозке, на которых осуществляется муниципальным образованием</w:t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E0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26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E5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E8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18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8E" w:rsidRPr="00CF3D8E" w14:paraId="449ACEE3" w14:textId="77777777" w:rsidTr="00CF3D8E">
        <w:trPr>
          <w:trHeight w:val="20"/>
          <w:jc w:val="center"/>
        </w:trPr>
        <w:tc>
          <w:tcPr>
            <w:tcW w:w="60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32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AC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F7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FD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EF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94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8E" w:rsidRPr="00CF3D8E" w14:paraId="26189180" w14:textId="77777777" w:rsidTr="00CF3D8E">
        <w:trPr>
          <w:trHeight w:val="20"/>
          <w:jc w:val="center"/>
        </w:trPr>
        <w:tc>
          <w:tcPr>
            <w:tcW w:w="60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AF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6E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93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7A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27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3F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1792B185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B102DF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Перечень программных мероприятий с объемом финансирования</w:t>
      </w:r>
    </w:p>
    <w:p w14:paraId="2EC810C3" w14:textId="4E726E35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программы «Энергосбережение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35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13"/>
        <w:gridCol w:w="910"/>
        <w:gridCol w:w="765"/>
        <w:gridCol w:w="648"/>
        <w:gridCol w:w="567"/>
        <w:gridCol w:w="850"/>
        <w:gridCol w:w="816"/>
        <w:gridCol w:w="765"/>
        <w:gridCol w:w="687"/>
        <w:gridCol w:w="398"/>
        <w:gridCol w:w="169"/>
        <w:gridCol w:w="717"/>
        <w:gridCol w:w="275"/>
        <w:gridCol w:w="635"/>
        <w:gridCol w:w="74"/>
        <w:gridCol w:w="691"/>
        <w:gridCol w:w="301"/>
        <w:gridCol w:w="236"/>
        <w:gridCol w:w="473"/>
        <w:gridCol w:w="75"/>
        <w:gridCol w:w="776"/>
        <w:gridCol w:w="850"/>
      </w:tblGrid>
      <w:tr w:rsidR="00CF3D8E" w:rsidRPr="00CF3D8E" w14:paraId="54D9F643" w14:textId="77777777" w:rsidTr="000A2E8F">
        <w:trPr>
          <w:trHeight w:val="255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C4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33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3A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827" w:type="dxa"/>
            <w:gridSpan w:val="7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C6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4111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22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г.</w:t>
            </w:r>
          </w:p>
        </w:tc>
      </w:tr>
      <w:tr w:rsidR="00CF3D8E" w:rsidRPr="00CF3D8E" w14:paraId="28115F94" w14:textId="77777777" w:rsidTr="000A2E8F">
        <w:trPr>
          <w:trHeight w:val="112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14:paraId="48C94C3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6" w:space="0" w:color="000000"/>
            </w:tcBorders>
            <w:vAlign w:val="center"/>
            <w:hideMark/>
          </w:tcPr>
          <w:p w14:paraId="6D7DDF0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E6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71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73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46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71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83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FC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CF3D8E" w:rsidRPr="00CF3D8E" w14:paraId="37A08DC8" w14:textId="77777777" w:rsidTr="000A2E8F">
        <w:trPr>
          <w:trHeight w:val="76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14:paraId="3D8C6BB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6" w:space="0" w:color="000000"/>
            </w:tcBorders>
            <w:vAlign w:val="center"/>
            <w:hideMark/>
          </w:tcPr>
          <w:p w14:paraId="4F0DE34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649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F5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натураль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-ном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38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A086D0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41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натураль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-ном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14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7C1E33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F6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натураль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-ном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07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тыс. руб.</w:t>
            </w:r>
          </w:p>
        </w:tc>
      </w:tr>
      <w:tr w:rsidR="000A2E8F" w:rsidRPr="00CF3D8E" w14:paraId="4CDF3D64" w14:textId="77777777" w:rsidTr="000A2E8F">
        <w:trPr>
          <w:trHeight w:val="78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14:paraId="256BFD4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6" w:space="0" w:color="000000"/>
            </w:tcBorders>
            <w:vAlign w:val="center"/>
            <w:hideMark/>
          </w:tcPr>
          <w:p w14:paraId="3ADFB16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49C8" w14:textId="77777777" w:rsidR="000A2E8F" w:rsidRDefault="00CF3D8E" w:rsidP="000A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</w:t>
            </w:r>
            <w:proofErr w:type="spellEnd"/>
          </w:p>
          <w:p w14:paraId="32A4BF5D" w14:textId="5D1D5FD0" w:rsidR="00CF3D8E" w:rsidRPr="00350FDC" w:rsidRDefault="00CF3D8E" w:rsidP="000A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268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F24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356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  <w:hideMark/>
          </w:tcPr>
          <w:p w14:paraId="704E9A2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62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E9F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4E9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2CB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67DEF8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90CA" w14:textId="77777777" w:rsidR="000A2E8F" w:rsidRDefault="00CF3D8E" w:rsidP="000A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</w:t>
            </w:r>
            <w:proofErr w:type="spellEnd"/>
          </w:p>
          <w:p w14:paraId="385AC484" w14:textId="2B5491C4" w:rsidR="00CF3D8E" w:rsidRPr="00350FDC" w:rsidRDefault="00CF3D8E" w:rsidP="000A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D7D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3AE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735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  <w:hideMark/>
          </w:tcPr>
          <w:p w14:paraId="1A8A760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E8F" w:rsidRPr="00CF3D8E" w14:paraId="1EC0A417" w14:textId="77777777" w:rsidTr="000A2E8F">
        <w:trPr>
          <w:trHeight w:val="270"/>
        </w:trPr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3046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D1D3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98F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BDA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D1A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0F4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6E4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A98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5C5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5DF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1AE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F1C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1B5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929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C1F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A27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1CC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CF3D8E" w:rsidRPr="00CF3D8E" w14:paraId="111643F5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3C1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 Межотраслевые мероприятия по энергосбережению и повышению </w:t>
            </w:r>
            <w:proofErr w:type="spellStart"/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CF3D8E" w:rsidRPr="00CF3D8E" w14:paraId="2A5B6ADD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9CC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Организационно-правовые мероприятия</w:t>
            </w:r>
          </w:p>
        </w:tc>
      </w:tr>
      <w:tr w:rsidR="00CF3D8E" w:rsidRPr="00CF3D8E" w14:paraId="03E3F561" w14:textId="77777777" w:rsidTr="000A2E8F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6B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E8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0EE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C77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33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99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97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0DB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1F3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47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C3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BE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01C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2B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13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55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07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822C4D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49430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249D7DF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7AC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A69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0D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9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0A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ABF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B82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D4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BF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1C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40B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0D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99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6D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25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0BD929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0EA455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2673CDE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53C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031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3E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26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6D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C79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A79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A9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4B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BB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CC9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8D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72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4D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01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AFE3E6" w14:textId="77777777" w:rsidTr="000A2E8F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96F0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43A0F2C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151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CCF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3A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71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B1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65B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AB0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E0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2C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66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7D5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47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11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6A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51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0BDFDF3" w14:textId="77777777" w:rsidTr="000A2E8F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FB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A4D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7D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26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24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222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EFB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A5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1F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66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14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F7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0A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01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54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C49EB7A" w14:textId="77777777" w:rsidTr="000A2E8F">
        <w:trPr>
          <w:trHeight w:val="253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04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EF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разработка и принятие муниципальной программы в области энергосбережения и повышения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энергетической эффективности, а также программ муниципальных учреждений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1A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1EE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A4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0C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78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8DAF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688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E6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51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24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37F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B5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EE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4B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3A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F5ED90" w14:textId="77777777" w:rsidTr="000A2E8F">
        <w:trPr>
          <w:trHeight w:val="271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ADB92E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14A014E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43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097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A2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94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9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838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555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EA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00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D1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6CB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A5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9E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CC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4B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96D9BA" w14:textId="77777777" w:rsidTr="000A2E8F">
        <w:trPr>
          <w:trHeight w:val="389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A7715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77B4517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8F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28D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94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5A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0A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E2A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812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0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FF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91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28F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CA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67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30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E6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E6E3772" w14:textId="77777777" w:rsidTr="000A2E8F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92BA9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  <w:hideMark/>
          </w:tcPr>
          <w:p w14:paraId="7B1F348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26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1FC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0A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47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A5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8D3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FAC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B4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0B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D5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21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96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2E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3A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BC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C243E07" w14:textId="77777777" w:rsidTr="000A2E8F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F4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FF2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5F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73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7C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262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AE1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6E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EB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F8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024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AA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C7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B7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03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0283F4C" w14:textId="77777777" w:rsidTr="000A2E8F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84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53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соответствием размещаемых заказов на поставки электрических ламп светодиодных (энергосберегающих) для муниципальных нужд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107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34B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6D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42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32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90D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55E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87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85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C4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30D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46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60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E23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08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78B2DD4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311331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5E26D3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ECF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B85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8C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87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89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85B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B86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57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55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35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C3A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91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04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05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24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1F86CB3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169F1C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86D88B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55A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CA7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A0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13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1F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348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17A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32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D1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6B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31F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A0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BF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AF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11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57A60F" w14:textId="77777777" w:rsidTr="000A2E8F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6ECE1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E62C7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9E36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5F8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67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44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2E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A412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123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B3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68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6F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C42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C5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24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19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51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9441C57" w14:textId="77777777" w:rsidTr="000A2E8F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59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6B5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2C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6A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9C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D5B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220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32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DF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06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BE3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AC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FC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26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12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DF29B3E" w14:textId="77777777" w:rsidTr="000A2E8F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23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F7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потребления энергетических ресурсов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BE2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58A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E1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56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16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0D7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1E5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CB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68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76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008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31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7C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58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8B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7E9508E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F3A5F0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D5D8B8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B18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3D7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EB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3A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72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28B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F0B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B7C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55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A5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8FD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3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04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FC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0E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671316" w14:textId="77777777" w:rsidTr="000A2E8F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C43FA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CB1BB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6BA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E14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5B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2A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DD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95F6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C1F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98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B2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EB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84E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F8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4A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8E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CD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76EC86" w14:textId="77777777" w:rsidTr="000A2E8F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542DE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970C00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4AE6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0D2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7D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83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5D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EFF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E38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4A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3F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2C8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46D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73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6B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26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A3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15D1930" w14:textId="77777777" w:rsidTr="000A2E8F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DC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8C8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0A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8E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1F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4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E56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93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DC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3F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73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58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6C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CC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94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C98379A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0C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Информационное обеспечение энергосбережения</w:t>
            </w:r>
          </w:p>
        </w:tc>
      </w:tr>
      <w:tr w:rsidR="00CF3D8E" w:rsidRPr="00CF3D8E" w14:paraId="07FB788C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1C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9F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на официальном </w:t>
            </w: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интернет-портале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 информации в области энергосбережении и энергетической эффективности,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003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453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70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90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24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730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1E1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97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24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5F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94A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840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7F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90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8E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465733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4C574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BCC5A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BFB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992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56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B5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D0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74C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AE2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2E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4C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6B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0227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2C8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25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FA1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54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027C51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88C234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3316BC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773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853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E3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F8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F6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6DF7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85D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F6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D1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85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792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431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5C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81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58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C8D65F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0C1D8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7A7268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2E5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D5B0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94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C1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2D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D77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DC5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20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07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2A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1F9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F98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B9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01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CD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A5C0EB4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8A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16B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70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7D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AC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AE1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EB1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AE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62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ED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D841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0F26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27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AB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A7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29341B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08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78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Муниципальной программы в области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энергосбережения и повышения энергетической эффективности, а также программ муниципальных учреждений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100A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457F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E8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04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28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CDC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AC4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CB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9C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2E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4F45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C8DC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5B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73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EC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9EDA06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4C841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7416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D739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8A7B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9C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71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D6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97DE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01F4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D3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76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29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5973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4228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C6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8B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93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F8315A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C308FC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E097E4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EBE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66F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E3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40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8E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7E8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4E3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BA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D8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3A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AC2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A91D" w14:textId="77777777" w:rsidR="00CF3D8E" w:rsidRPr="00350FDC" w:rsidRDefault="00CF3D8E" w:rsidP="000A2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9F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C0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4E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F2A2F5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D8A263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7E98BC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7CA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FC5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8D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7F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84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35B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869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21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38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99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887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0E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4E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62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B7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32D9356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7A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975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D1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A5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BE0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B2E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5A6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D9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99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C8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43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37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99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5B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0B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EAAF0BE" w14:textId="77777777" w:rsidTr="00A41BC0">
        <w:trPr>
          <w:trHeight w:val="46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1C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59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Нормативных правовых актов в области энергосбережения и повышения энергетической эффективности, а также требований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89F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228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09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14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0D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044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071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C0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2B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1D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5D7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5F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ED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2D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25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06FB31F" w14:textId="77777777" w:rsidTr="00A41BC0">
        <w:trPr>
          <w:trHeight w:val="39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EE29C0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688FE8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70A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B60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BC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38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93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D27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F94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72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3F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94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BEC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3F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3F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B2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95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89392A1" w14:textId="77777777" w:rsidTr="00A41BC0">
        <w:trPr>
          <w:trHeight w:val="45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8375EC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F3B490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E0B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AFA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93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FD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EF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468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D13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E8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AE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AC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37F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F8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4E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B7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96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3193D3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06CF19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E7D3C8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8E2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9E8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51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50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0D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A10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2FE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B1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C3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81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E94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41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1C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D4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1D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7C8BB33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F8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0A8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D8F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F7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D0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183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B2F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5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DB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22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10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28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EF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24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49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7FB7BC3" w14:textId="77777777" w:rsidTr="00A41BC0">
        <w:trPr>
          <w:trHeight w:val="49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41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4C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Информации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многоквартирных домов, и об иных требованиях Федерального закона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1E75" w14:textId="77777777" w:rsidR="00A41BC0" w:rsidRDefault="00A41BC0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65529C" w14:textId="77777777" w:rsidR="00A41BC0" w:rsidRDefault="00A41BC0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A199F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973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BD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90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BB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F95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0B6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E4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F0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F5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8A7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E2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AC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F7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F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4BF74A0" w14:textId="77777777" w:rsidTr="00A41BC0">
        <w:trPr>
          <w:trHeight w:val="52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C7DFF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FE74DB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103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EFC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A1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78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D3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67C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B61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CC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28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88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689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E3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E2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D1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8C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F3235A1" w14:textId="77777777" w:rsidTr="00A41BC0">
        <w:trPr>
          <w:trHeight w:val="5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E9CED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7B0776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82D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0C1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42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6D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DA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E6E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4FC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8F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93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EB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94C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ED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01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C6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B0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909317F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440497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1501EB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533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1A7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F4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47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C8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E4A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5C3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CF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F8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86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F5D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FA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8F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0C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68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99F0D8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7A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B86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07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39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0D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5E67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935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38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E2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16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BA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87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90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38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8E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7BB4A47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05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89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о потенциале энергосбережения в системах коммунальной инфраструктуры и мерах по повышению их энергетической эффективности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50A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06A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30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68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B5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503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665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82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1D9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27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1C6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3A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5C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71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FF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00E24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71D5A6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C21649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48B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BB9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AC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2A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82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A25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0E5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DE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CA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D4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C16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47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FF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4C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4B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AAA9D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FF6AD3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560FF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863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CA4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2D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55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70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1B6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F37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33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7E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60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AB7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BC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99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B3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A4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D0848D0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643A5F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42689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58B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925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F0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B4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B6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424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D90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2B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CE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69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D3A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7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1F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1B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A2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575866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1E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F43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AF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64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58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D2B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B65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83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23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BF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D35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61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A8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A9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2D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25513BE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65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31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доступа потребителей к информации по энергосбережению, предоставляемой поставщиками коммунальных услуг</w:t>
            </w: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D02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751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C6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EE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F4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765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F95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63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2B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CA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B40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8BB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7F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22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42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49D577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E30B1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DF5A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1FA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FEB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7D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EB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24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DBC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EE0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A4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D7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17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207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31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2F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69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3C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BE4D79A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3261C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DE37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18D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42E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89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6C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F2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5E6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C83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C8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BA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1C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748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0C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B3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42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00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771182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302C2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A9B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F3F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B91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C0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C6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29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DC6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E3E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9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46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1E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60B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F2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83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55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A7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98EFC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61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94B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26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CC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13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766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D2B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B8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7F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5F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A5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28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2F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1B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39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FFDF54F" w14:textId="77777777" w:rsidTr="00A41BC0">
        <w:trPr>
          <w:trHeight w:val="46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35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D1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информацией об опыте внедрения энергосберегающих проектов, кредитования, о доступных технологиях в сфере энергосбережения управляющих компаний (УК), ТСЖ и ЖСК, осуществляющих непосредственное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управление многоквартирными домами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BDC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B61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63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BD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DB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1CE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EE6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40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B9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6D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0F5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B1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E7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A2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83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0AB257" w14:textId="77777777" w:rsidTr="00A41BC0">
        <w:trPr>
          <w:trHeight w:val="42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B8D14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942960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15C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A30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34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A1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DA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BE3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E39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31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37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EE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CB9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AA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89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76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F9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1A6094" w14:textId="77777777" w:rsidTr="00A41BC0">
        <w:trPr>
          <w:trHeight w:val="46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E68B03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3CE42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928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D6C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52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BB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02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223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184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77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0D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A7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0F0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46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9C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13C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1C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0532608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AF7DB9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B10BA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A61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B92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26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62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7D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EE6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954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A7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C9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4B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974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53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5F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1F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18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4397696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E0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98B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67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89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DE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44C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4FF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9F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CE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CB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EC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B0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DA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35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A8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E3744E9" w14:textId="77777777" w:rsidTr="00A41BC0">
        <w:trPr>
          <w:trHeight w:val="76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38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2D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916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F04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44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ED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0F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46E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8AE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78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B3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31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71A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DE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19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B7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E2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34DC231" w14:textId="77777777" w:rsidTr="00A41BC0">
        <w:trPr>
          <w:trHeight w:val="73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5B839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6D36B9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EA0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D40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12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3D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AE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188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0D9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A2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A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AF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348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31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3F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88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11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DAC9B3A" w14:textId="77777777" w:rsidTr="00A41BC0">
        <w:trPr>
          <w:trHeight w:val="64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91F9A8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7921B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159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47A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7B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FE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A2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02F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86F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6A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64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1E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572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51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16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75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AD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9EE3AF5" w14:textId="77777777" w:rsidTr="00A41BC0">
        <w:trPr>
          <w:trHeight w:val="70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1CBA8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D18C60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BB6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507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A9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71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9B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32A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F83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68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75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E9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88B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10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E1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F32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33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3654AE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88E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ACC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5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33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B2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4C1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25D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93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2C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E0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32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83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23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04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33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943981" w14:textId="77777777" w:rsidTr="00A41BC0">
        <w:trPr>
          <w:trHeight w:val="333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59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A9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3C5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614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17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3A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E2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BDE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17A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8D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0E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02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837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7F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88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B8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70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8ED842B" w14:textId="77777777" w:rsidTr="00A41BC0">
        <w:trPr>
          <w:trHeight w:val="409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96EBF5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8B020C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9C3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5BC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9A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31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79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CB7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7CA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00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EB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89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765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0A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C6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7A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38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17A68AC" w14:textId="77777777" w:rsidTr="00A41BC0">
        <w:trPr>
          <w:trHeight w:val="387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AF4526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A0AA2D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24D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EC3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70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7C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01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917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C26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C5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02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AB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0E2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0B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4B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2F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15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866E41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00E8C1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9202C2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0AE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8DF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2A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28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B2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6D6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001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DC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8D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E7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697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E8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7E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F2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03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1BB5C1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1E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392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CB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9C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59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FDF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D90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7A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906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09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4A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44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56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749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4A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E4C534C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F0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E6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конференциях, выставках и семинарах по энергосбережению, в том числе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BA0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2CD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9B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59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A2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D1D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8DE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E4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9A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09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FC4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5C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94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00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51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2F0C9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2434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0753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D5D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78A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AF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EC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25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9FD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2B8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DD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2E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19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6C6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B1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9F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FF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03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190ECA9" w14:textId="77777777" w:rsidTr="00A41BC0">
        <w:trPr>
          <w:trHeight w:val="52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0414F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6A616F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82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5A6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FB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AA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2F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E91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035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7D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F0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D2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EDD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37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BB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45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30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EDDD36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D3D4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8E182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CF4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F19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5E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B9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CD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120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CD6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2A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7B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74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1B0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D6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E9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BA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7F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DE98B6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1A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62F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2F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F23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3E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025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9A7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AF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CF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61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0F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D3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81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BF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84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B4ECBA8" w14:textId="77777777" w:rsidTr="000A2E8F">
        <w:trPr>
          <w:trHeight w:val="30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F7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Подготовка кадров в сфере энергосбережения</w:t>
            </w:r>
          </w:p>
        </w:tc>
      </w:tr>
      <w:tr w:rsidR="00CF3D8E" w:rsidRPr="00CF3D8E" w14:paraId="0B598FB4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C1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55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семинаров, в том числе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BA8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84C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18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3A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81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720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559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0E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F2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80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150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6B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1C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BD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15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14ED629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EA9C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8B1EC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98C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A26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CF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03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7E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6DD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EB8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A8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FC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B1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6C5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38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3E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8E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8C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769E46B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87AD40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2541C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2C7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3A5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AB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06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A6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BFE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41C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84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48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B8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235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9F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F1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C9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E0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C7DFEB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6CCE6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D368CE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153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FD3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8B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59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F0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87C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B8C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A2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8A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43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01B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F7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C1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97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5F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1E0164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17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484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6B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E8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CF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FD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470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1F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E9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A7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E82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41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CF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0E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29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02489EF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98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D5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работников жилищно-коммунальной сферы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A16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812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A1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8C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04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C2B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32A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56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4C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22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1CB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0C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DB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0A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B7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E5817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4CC659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636FC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4E0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3EB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23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28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5B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B28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75A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9A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21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84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621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65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DC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56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9D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1D5884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5A4FF4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E3595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FCD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DFC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CD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8F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77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26E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9FB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39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52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4B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1C2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34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C9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47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26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764BAB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7DA839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4F6B8E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649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B34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43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DC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AA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C2F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600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1F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D6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68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9BA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A7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70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0E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4D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E0161E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B5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6D1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F3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4E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F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90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B10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84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76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2A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527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C2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73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A3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C6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33077C2" w14:textId="77777777" w:rsidTr="00A41BC0">
        <w:trPr>
          <w:trHeight w:val="419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03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C6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Включение в программы повышения квалификации и обучения муниципальных служащих и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DEC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E6D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6D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D0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C3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520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B47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D0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1E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8D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204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1A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61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95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21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5281C95" w14:textId="77777777" w:rsidTr="00A41BC0">
        <w:trPr>
          <w:trHeight w:val="423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6F081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95760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BC1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A3A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2D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DB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AE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B91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84A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8C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52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BF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455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59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9D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65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C2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01407C6" w14:textId="77777777" w:rsidTr="00A41BC0">
        <w:trPr>
          <w:trHeight w:val="426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EDD825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2DEAB3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FB6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6E8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9E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EC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6A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AC9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C84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D2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98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64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26D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E4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D0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58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58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424C70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7AFF9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8ACE4D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6FA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98E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04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9E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AF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EC1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B8C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40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72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5D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A5A6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3A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D1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45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7A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559D2F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E3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BBA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67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93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9BD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4FE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291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E8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3F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BC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C2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42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51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B1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98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4F3CA6A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54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      Мероприятия, направленные на энергосбережение и повышение энергетической эффективности в бюджетной сфере**</w:t>
            </w:r>
          </w:p>
        </w:tc>
      </w:tr>
      <w:tr w:rsidR="00CF3D8E" w:rsidRPr="00CF3D8E" w14:paraId="57C5ACA7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F4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Организационно-правовые мероприятия</w:t>
            </w:r>
          </w:p>
        </w:tc>
      </w:tr>
      <w:tr w:rsidR="00CF3D8E" w:rsidRPr="00CF3D8E" w14:paraId="14EC7FE3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66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C7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мониторинга потребления ресурсов в муниципальных учреждениях 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002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E58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B5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59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05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12B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D0F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64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FB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AA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461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57D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D1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F2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19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29944C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F2F07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5FF1C1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17B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B48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77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A4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A6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3EF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D7D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E0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7A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78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039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F9F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51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BF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B9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592CA2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CF1514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0C6E9D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35B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D8C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B9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F5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7C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40B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8B3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C7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D4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CD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507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8F2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60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86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0A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7BBF96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B62B7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52F27D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879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9A8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11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51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85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9F7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263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F1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D9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44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953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395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E7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7D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1D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5BE67AA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A7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459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7D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3C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9F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43DF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87E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2E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D6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40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798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D0B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B7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8E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F2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BB3D2E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A9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E9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 (контрактов) и договоров купли-продажи, поставки, передачи энергетических ресурсов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569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C3D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E9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96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C9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E47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634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98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58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39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AE6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7CB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43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85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25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556590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AE659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97C6BA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EEF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642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1D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5E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2A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337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4D7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B3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5E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A4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2BD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9E8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9F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69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79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0F0D4ED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A169A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75F3A4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C2E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ECD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DF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6F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2F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81F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B7D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0F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E9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DD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E91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45F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EA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A9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56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C575DC1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2256F5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2D8ED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6C7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48D5E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0B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57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7A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AFA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E40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6B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1B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F8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441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3A3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9B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FA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61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6540A2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6E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707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69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AE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11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0F9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5AE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74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47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12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51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0D4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47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99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B3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F070C07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89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Информационное обеспечение и пропаганда энергосбережения в бюджетной сфере</w:t>
            </w:r>
          </w:p>
        </w:tc>
      </w:tr>
      <w:tr w:rsidR="00CF3D8E" w:rsidRPr="00CF3D8E" w14:paraId="649D9474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20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F5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обеспечение руководителей, ответственных за принятие стратегических, в том числе инвестиционных решений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E30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1C5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3A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2F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AE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BD6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85F0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40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83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BA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DB2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D3A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1E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8D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2D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C8BFEA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C5513C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6E3EFB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0B15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090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61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43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20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F5B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83E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037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53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9F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744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97E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0C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AD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BE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26052D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377815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A916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BE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57EC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C2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9E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22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15B1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DAE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95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11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099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AAE7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290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95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E2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EF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243D27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456AD6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4794E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09C8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096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CD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FF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02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6D0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D72A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66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4E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D1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7634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6DF9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D5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AC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19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D4F9A4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EB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D1CD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5F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87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42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F333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EF66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10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F6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48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23872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538B" w14:textId="77777777" w:rsidR="00CF3D8E" w:rsidRPr="00350FDC" w:rsidRDefault="00CF3D8E" w:rsidP="00A41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C5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51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C9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09AE6ED" w14:textId="77777777" w:rsidTr="000A2E8F">
        <w:trPr>
          <w:trHeight w:val="37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Технические мероприятия в бюджетной сфере</w:t>
            </w:r>
          </w:p>
        </w:tc>
      </w:tr>
      <w:tr w:rsidR="00CF3D8E" w:rsidRPr="00CF3D8E" w14:paraId="269EA326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9DC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энергетических ресурсов****</w:t>
            </w:r>
          </w:p>
        </w:tc>
      </w:tr>
      <w:tr w:rsidR="00CF3D8E" w:rsidRPr="00CF3D8E" w14:paraId="376394D8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B5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3C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приборами учета тепловой энергии, электроэнергии и воды муниципальных учреждений,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FAC6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7CEF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B2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F1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A8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D0C0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5B59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3A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D5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81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89AD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E6088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FB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E9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01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2929B11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FCD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537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DF22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2991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0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1E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1F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E21D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2D94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65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63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F6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8847E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9F34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68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C2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B5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352C288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98D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6A6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FA8A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430B" w14:textId="49645E15" w:rsidR="00CF3D8E" w:rsidRPr="0026348B" w:rsidRDefault="005B4F13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DEB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73D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A76B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833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6E2E6" w14:textId="7B6EAD35" w:rsidR="00CF3D8E" w:rsidRPr="0026348B" w:rsidRDefault="005B4F13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4614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53C4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72A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37AC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8944" w14:textId="3512CECD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CF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18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9B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DB5C984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B86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BE2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BDBF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265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F5A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FE6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71E3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DB5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9C8E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C86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08E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99C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6924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81F6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AC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5D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68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9064F75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D7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B835" w14:textId="56DB45D5" w:rsidR="00CF3D8E" w:rsidRPr="0026348B" w:rsidRDefault="005B4F13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A2B7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420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4157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79EE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5256" w14:textId="405839AA" w:rsidR="00CF3D8E" w:rsidRPr="0026348B" w:rsidRDefault="005B4F13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93E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A33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50F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D61E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1430" w14:textId="2D9460D2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66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DF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AE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28E5563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EB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4B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новых и (или) замена старых приборов учета (по мере необходимости) 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6686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042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7ECC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332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06E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C9EC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1098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50FD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D57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5B72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121C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9303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C7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00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F9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AEE5FC5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96E958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6B185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63BA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BC67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6934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A2B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3FFB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7EA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0A9C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EE32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C0BD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04ED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D216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759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66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75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D2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D5454ED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DCC31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134F78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323B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F2E0" w14:textId="305323AB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555E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B06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E3D7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7E14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B056" w14:textId="008C26A0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C2D0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6AE0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C78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49B5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590E" w14:textId="1BB270E3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3F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EE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7E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6D77822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74AD79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D3DD7B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0D67" w14:textId="77777777" w:rsidR="00CF3D8E" w:rsidRPr="00350FDC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94D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3AB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4F2D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633E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F899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CC77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C4A0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0E5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B56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5184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FCA8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B2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EF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4C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9ED961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7B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C4B1" w14:textId="134064C4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91AA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1F0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CAD3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C97C" w14:textId="77777777" w:rsidR="00CF3D8E" w:rsidRPr="0026348B" w:rsidRDefault="00CF3D8E" w:rsidP="0026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62CE" w14:textId="7AC92FEC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3A9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D20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68CE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6FE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5B7E" w14:textId="27A1871D" w:rsidR="00CF3D8E" w:rsidRPr="0026348B" w:rsidRDefault="00CF3D8E" w:rsidP="005B4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A6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B9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84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7FE8F90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6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эффективности систем освещения зданий бюджетной сферы</w:t>
            </w:r>
            <w:proofErr w:type="gramEnd"/>
          </w:p>
        </w:tc>
      </w:tr>
      <w:tr w:rsidR="00CF3D8E" w:rsidRPr="00CF3D8E" w14:paraId="6C5FBBBA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6A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97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светодиодные (энергосберегающие)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162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D21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F3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6C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C7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973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494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5E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93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93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E1F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937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91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67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6D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D17166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FB1C24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76493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009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A39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49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24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BF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6F7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F6B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77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FC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1B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733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792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3F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3C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82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8E51D8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9C3CD6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7AAD92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A1F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FAE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1D0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81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EC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77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FD1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AE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9F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14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ED7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362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88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93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19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245D86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1E6DB0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6D9CA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3E8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CF8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40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67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8B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6FC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172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1D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5B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D3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88E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630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04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26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0D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0B577A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E1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EC7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7B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67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D6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BE8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D6C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5D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F3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4A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9ED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F0C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B9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31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81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037DCED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39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41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выключателей, в том числе сенсорных и выключателей с таймером для включения освещения в малоиспользуемых пространствах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D76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623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47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6F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86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278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C4B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0D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EF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82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FD7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725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B7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C9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29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1EB181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23746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D3624A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121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A40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DE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86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5E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CDC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159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9C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29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DF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FC8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FC4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F8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35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C5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DBADDEA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30757D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BC26D4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7C9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468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E1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A0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F4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94A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704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5B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63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A4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8AA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8FB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4D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CE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E1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B281F40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4E041D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A4B655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D0C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5CC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43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30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C5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B5D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627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C1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F8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29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1F6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AC7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9A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43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40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729C6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A7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1D1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81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A7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35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CC5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95B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A0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A3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3A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AB1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648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80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35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06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7D03974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1C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72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электропроводки в муниципальных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учреждениях (по мере необходимости)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3DF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00F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4A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79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ED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6513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A82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00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1C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83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261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1FA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98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3A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AD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884992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A39017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7FA027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F0C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5F0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6E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B8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E5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C23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42B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A5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AC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D3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1F6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1A6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7C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11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D9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0D77A1C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D7B1B1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CB0BE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B94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4F4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54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51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60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739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AA4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E6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FB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AE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D1E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F89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98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FD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E3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09A976F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745B0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D46FE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089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E1A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97D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27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F0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A31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C74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D1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77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A3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42F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BFB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90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AA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5C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704A58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6B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D50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AD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56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63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798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A54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82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A6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3C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75A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13E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8F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8F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21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1D69101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EF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8E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линий уличного освещения с заменой приборов освещения (по мере необходимости)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3E7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A49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04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FF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82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B57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337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BC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33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07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71E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7E5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5D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76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3D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6E86F7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85D1F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D5D63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C6C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E4F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54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7F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43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985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6A7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94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60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63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97F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46F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CE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2F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F3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69193D2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E0A4E4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6AC0D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661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E2E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CF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C6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57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884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638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70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5B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9C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31B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00B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68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87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98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A694D43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9E0DEE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D3B77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BDD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472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8F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ED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E9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833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D47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B0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AF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89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480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9B9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03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E5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A1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8DDEDA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E4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F2F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E1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50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FA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380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BF4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E2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3B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15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291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43C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FC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AC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B3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9E5B1D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13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составление энергетических паспортов бюджетных учреждений*****</w:t>
            </w:r>
          </w:p>
        </w:tc>
      </w:tr>
      <w:tr w:rsidR="00CF3D8E" w:rsidRPr="00CF3D8E" w14:paraId="0CC99322" w14:textId="77777777" w:rsidTr="00A41BC0">
        <w:trPr>
          <w:trHeight w:val="550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5A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E6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энергетических обследований муниципальных учреждений, финансируемых из муниципального бюджета (далее – один раз в пять лет), в том числе: энергетических обследований муниципальных зданий и составление энергетических паспортов по результатам обследования по каждому зданию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C89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901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9B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1D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61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86C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5F3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ED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27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57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1BB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18D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B0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E0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EA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E2BECB" w14:textId="77777777" w:rsidTr="00A41BC0">
        <w:trPr>
          <w:trHeight w:val="572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C1E273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BD334B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DC4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4A5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CB3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30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E7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F1A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D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F2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A3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C6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3D1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7CC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49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A6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BE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1439A0" w14:textId="77777777" w:rsidTr="00A41BC0">
        <w:trPr>
          <w:trHeight w:val="537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6BE5CE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FE8D4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306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445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B4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76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AD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B3F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390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CE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BD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76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94B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1A0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A8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08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7E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ADFAFE" w14:textId="77777777" w:rsidTr="00A41BC0">
        <w:trPr>
          <w:trHeight w:val="39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F365A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8905A5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9F4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50E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42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0C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8F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7BE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84F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A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2B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27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AB6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0B9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E3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DC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CE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1EA3A4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2B2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276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A5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E5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A9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A54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228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B8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27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2B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BBE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DB5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B4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DF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92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1B9E48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F0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энергосберегающих технологий при модернизации, реконструкции и капитальном ремонте основных фондов бюджетной сферы</w:t>
            </w:r>
          </w:p>
        </w:tc>
      </w:tr>
      <w:tr w:rsidR="00CF3D8E" w:rsidRPr="00CF3D8E" w14:paraId="2D0F1F00" w14:textId="77777777" w:rsidTr="00A41BC0">
        <w:trPr>
          <w:trHeight w:val="998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3D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95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технических мероприятий согласно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проведенным энергетическим обследованиям зданий с разработкой проектно-сметной документации (стоимость работ ориентировочно, в том числе мероприятий 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коэффициентом теплоотдачи, установке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теплосберегающих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оконных блоков,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теплосберегающих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входных дверей, а также дверей в подвалы и чердачные помещения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EC3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53C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94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64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48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590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B4E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5E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71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1D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A81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3AD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3F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A2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75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FFAC9E2" w14:textId="77777777" w:rsidTr="00A41BC0">
        <w:trPr>
          <w:trHeight w:val="1112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204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6FD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F3A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2D2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25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0A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0C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24C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E0B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EB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0B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4F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221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887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7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21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AE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02FEC6" w14:textId="77777777" w:rsidTr="00A41BC0">
        <w:trPr>
          <w:trHeight w:val="976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D2C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B5B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F10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4A2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4F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FE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BC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3AC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003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17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5E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30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F7F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BAD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49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72F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3E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63ECCF" w14:textId="77777777" w:rsidTr="00A41BC0">
        <w:trPr>
          <w:trHeight w:val="70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E7C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25F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8E8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B42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E1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DC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FB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F0D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F28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BB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89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3E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73D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9B6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DD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EF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86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ADE1BA7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BB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686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5A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6A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37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26B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DF2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A1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C1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C6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3F8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78A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86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AC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AA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C72570B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A2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</w:t>
            </w:r>
          </w:p>
        </w:tc>
      </w:tr>
      <w:tr w:rsidR="00CF3D8E" w:rsidRPr="00CF3D8E" w14:paraId="4A2300A2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49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24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оборудования на оборудование с низким электропотребление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0E8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F3E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10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76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AD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9E3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34C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7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79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CF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F03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E1F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EA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D3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23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0F27598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BDC112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48BF2B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457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4D1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10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1B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A9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A7D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DB9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0C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BE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1F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C3E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518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BB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4F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71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B1211BF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0960D7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78EEEA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9DB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762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CB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81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8B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27F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D4D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7A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A3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7F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63E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4ED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77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EC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03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58928DC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3FABE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8B346E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521B" w14:textId="126BFE99" w:rsidR="00CF3D8E" w:rsidRPr="00350FDC" w:rsidRDefault="00D831C4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F3D8E"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9A2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4A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4D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46F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CC2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2B4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8D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3B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C3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571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537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B9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4C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FF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1B41A56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52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0B8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86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31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CE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43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84E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5D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41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D6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310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C37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8C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6D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5B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900CB14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2E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      Мероприятия, направленные на энергосбережение и повышение энергетической эффективности в жилищном фонде**</w:t>
            </w:r>
          </w:p>
        </w:tc>
      </w:tr>
      <w:tr w:rsidR="00CF3D8E" w:rsidRPr="00CF3D8E" w14:paraId="046AADCC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8A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CF3D8E" w:rsidRPr="00CF3D8E" w14:paraId="186C7204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25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66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305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779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B5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BE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27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82C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F0B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D1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E6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F5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24D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823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C1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36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F7E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1A7B42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35EBF7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4E44B6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0B4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755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51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2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D7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A22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F50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05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DF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C3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E5A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75B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AC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94D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02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BB6F9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9B8104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54EC7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E4C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DB1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E6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04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1D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3E9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C99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97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18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85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79F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2E4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38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91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3B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96284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B448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64FFD2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6FE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97C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E4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AE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EC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A6A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32A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1B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CA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EF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DA2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DB3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7B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42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13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6ABBF4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E3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2A7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C3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E0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F8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44D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7E9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67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D4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1C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347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E78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79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7A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3F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283FB7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E0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F3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социологических опросов среди населения по вопросам потребления ресурсов и энергосбережения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103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18F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E0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F3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57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F13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3D0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B1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1D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9A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2E1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CA2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EA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A9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68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95975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210EA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3BAE8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472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920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89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63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7A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668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60F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D8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2D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17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C88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8D9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2D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B3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CC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5496AA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FDCE04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79478E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F6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1DE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79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0E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DB1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C06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413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13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23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7C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308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EEA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47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065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54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61241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8DEB4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B86DAE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C16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7A3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61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97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20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20E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5CF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21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3C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38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6F4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BDB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23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55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66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0FEAB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2B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D11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C5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D2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86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85A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8FE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D0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2F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FD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60E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852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70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57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5D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22143A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85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Информационное обеспечение и пропаганда энергосбережения</w:t>
            </w:r>
          </w:p>
        </w:tc>
      </w:tr>
      <w:tr w:rsidR="00CF3D8E" w:rsidRPr="00CF3D8E" w14:paraId="630C6C0E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C3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E5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размещение информации об энергосбережении на оборотной стороне уведомлений об оплате коммунальных услуг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A2C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908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26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84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81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F89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A3D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A4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59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CC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12D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99B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4E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A3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76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D97D8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E9A404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A1EDC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54B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BD0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FA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B5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FF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265D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00E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39E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F6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AD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E69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3F5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A1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5A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A6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08B2EB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BB1783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25CA2A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AD7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DBA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22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D45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CA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57A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99A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2AE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2C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AB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500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E00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45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16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3F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A64FAC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8D239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9C09C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565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E84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CC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A3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D6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904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1C9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49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93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05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150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831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B3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9F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94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30A60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5D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180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05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6E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18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C66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033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10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94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A7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F3F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FC7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32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BC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9A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9642162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DD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Технические мероприятия по энергосбережению и повышению энергетической эффективности в жилых домах</w:t>
            </w:r>
          </w:p>
        </w:tc>
      </w:tr>
      <w:tr w:rsidR="00CF3D8E" w:rsidRPr="00CF3D8E" w14:paraId="5885EB28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9B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эффективности системы освещения в многоквартирных жилых домах</w:t>
            </w:r>
          </w:p>
        </w:tc>
      </w:tr>
      <w:tr w:rsidR="00CF3D8E" w:rsidRPr="00CF3D8E" w14:paraId="245C629F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48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4B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Замена ламп накаливания в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многоквартирных жилых домах в местах общего пользования на энергосберегающие лампы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E26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470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23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89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8E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B78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AC0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72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E6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67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06F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660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EF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B4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55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61836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74028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36A45C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75B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2E4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F4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EC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A6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D38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376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83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9C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90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3BD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CAA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F0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14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72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F57493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FA7DE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BBEAF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EC5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85D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96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70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43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A09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E78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85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6C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3C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747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D24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B2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67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7D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B4CE25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9FC00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595D31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BBF9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162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8F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26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F1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343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365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9A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BF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69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FA0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E18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98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26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E9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0C4C740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26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8E6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80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7C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52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D76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E7C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80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F2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60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56A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2283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B2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CB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83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36E706E" w14:textId="77777777" w:rsidTr="00A41BC0">
        <w:trPr>
          <w:trHeight w:val="483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90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3A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датчиков «движения», выключателей с таймером автоматического выключения на электросетях лестничных клеток, установка сенсорных выключателей светильников с датчиками «день-ночь» на фасады зданий 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C2B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B6C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82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2E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D5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E00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5D5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AD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20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8E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4D7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1A6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06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02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A9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7698F9E" w14:textId="77777777" w:rsidTr="00A41BC0">
        <w:trPr>
          <w:trHeight w:val="50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EDBE2A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49337C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751D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918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F6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4C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E0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F11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039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F5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B8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37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A76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F23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BD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E3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1B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EDCBB19" w14:textId="77777777" w:rsidTr="00A41BC0">
        <w:trPr>
          <w:trHeight w:val="349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7B77FA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A83E8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57E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D56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38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BC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93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A9D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BE3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BE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3D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F7D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D43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39BF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2B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DD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5C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D390744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02AB4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271FD7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9D82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6CA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21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16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6D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2CC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C3C8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A2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4B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AF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6F5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D8BE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C3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DD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EF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57BD4E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72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043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59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DF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3C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1EDA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49EB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83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68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E1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76F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23C5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E7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96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3A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5513AF" w14:textId="77777777" w:rsidTr="00A41BC0">
        <w:trPr>
          <w:trHeight w:val="34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52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20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распределительных электрощитов и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электровводов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здания в многоквартирных домах Замена электропроводки в многоквартирных домах, без учета внутриквартирной разводки, Перекладка электрических сетей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61F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02F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87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83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9B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10C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675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00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84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A4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1FB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3BC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EC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0F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86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9BB9A87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DE100A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E21B7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C106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F080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38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32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53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CEE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09A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18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19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76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19B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BA5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06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47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55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BC19457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D241D4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D84571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7BA1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9AA4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66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71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C2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73F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2E1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B3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98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31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558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55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06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CB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45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9DB9593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C64B20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0DDFD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81F7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BD6C" w14:textId="77777777" w:rsidR="00CF3D8E" w:rsidRPr="00350FDC" w:rsidRDefault="00CF3D8E" w:rsidP="00D83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7F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8B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EF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CE3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E80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0C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77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B0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A60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6FF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58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E4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AE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0F494A0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E2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6D6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76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F0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DA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F75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1E5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10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31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0D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048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CE0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40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69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56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A61E539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8B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энергетических ресурсов</w:t>
            </w:r>
          </w:p>
        </w:tc>
      </w:tr>
      <w:tr w:rsidR="00CF3D8E" w:rsidRPr="00CF3D8E" w14:paraId="7F245426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A0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.3.4.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D1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Установка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коллективных (общедомовых), индивидуальных и общих (для коммунальных квартир) приборов учета потребления коммунальных услуг,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C63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F12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E4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63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55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710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C9D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96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D1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30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31C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3CF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A6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9C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96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668EB09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FBD339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871C09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11D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3D0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98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E7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2C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5C3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5F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3A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03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D6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847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1AF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03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2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BB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F422CC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0D954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23C86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504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1EA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31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7C2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93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2C7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FB8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D8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66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1C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C0B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3E3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82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3B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9D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7A67219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EE7C7B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CE6C9D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4D0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763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DF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F0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D0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5D3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A92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10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2B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7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BD0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748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A8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60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A4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E595CA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E2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012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CD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A2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0D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54D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8EB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1C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D7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A1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A7F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5BB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79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6D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C0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9F021B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65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BB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коллективных (общедомовых) приборов учета в многоквартирных жилых домах, замена устаревших приборов учета: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49D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FA7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E7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E9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B5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323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29F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16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B6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28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D64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DF9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90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20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3F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7659270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72080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4F08AA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3CBA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E59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B6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83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D6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6FD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75E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0C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F4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12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178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9BC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76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A3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91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138652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EAFA86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3DC6FD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EDE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7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34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72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57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9DC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A35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43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72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9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CF2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A15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A4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52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5D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E07C732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B8C6F5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9839F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9F0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E73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15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2A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3D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8A6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4C3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8A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3E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2F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22F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459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35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11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AB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DB802E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7D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CF9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DE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DD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FC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2E9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364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CA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32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FE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676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6D7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B3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EC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41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74ACB88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53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F0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приборов учета тепловой энергии на вводах в многоквартирные дома, замена устаревших приборов учета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007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8AF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BB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51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3A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A66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533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86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74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47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768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262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C1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07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94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9E252C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B6EEC6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6F4C7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059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615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1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8B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CB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2EC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3D7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29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69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B7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8B8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C1A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41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DA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96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1801FC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8F79C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D3EE7E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A6B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A90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3B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94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13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E5B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7678" w14:textId="6B3AD58D" w:rsidR="00CF3D8E" w:rsidRPr="00350FDC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91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B4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13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19E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900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80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78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88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F03F00A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5104E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E357D9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C15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B6C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46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75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56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4DD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E12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E5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64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36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D83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048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B3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F4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36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91677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82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044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97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40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62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FA5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877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B7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14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E4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126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065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C4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1F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00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7D77D9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16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75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приборов учета электроэнергии на вводе электросети в многоквартирные дома, замена устаревших приборов учета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4D8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2FF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4E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41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50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454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1AA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F6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D5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5A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738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063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55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BF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F9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0071E7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F9779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D6D0FF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DD6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A97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D7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56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C5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10F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D91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A0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F0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B5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8A4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B5C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B5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F8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72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40CF40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C28014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5C7243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319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651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3C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CB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06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A94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5F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55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93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B5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C59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BCF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8B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CE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C5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C4E770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FFBDD6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6ABA1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41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250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87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A9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A6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527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573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59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53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92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CD7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2C4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04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76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9F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4372C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60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972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CE6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1C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DC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8F8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FFD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82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F0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E8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DBB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0D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9D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E3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C6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0C6CA8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2A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04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приборов учета воды на вводах в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многоквартирные дома, замена устаревших приборов учета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052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52A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EF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12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7C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44D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EB9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5F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4C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3A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A5E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C29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0A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95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F5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3373B09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54240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7F65C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434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9DC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D5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F9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A5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B40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FB9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91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8D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0E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844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33B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D0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B5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3C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64E8B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8E0A92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DC611B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629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B9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00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E9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FF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FCB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1B7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A1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F4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B8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F8F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397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B8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EC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BA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36897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40860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619FD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EB6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4CB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1B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CC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A6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7DD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A9F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DC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5C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F0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EE9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905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14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03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1A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066750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68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E30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2E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F4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60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DDBF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B5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6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63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73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503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59C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1B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32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3B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AFF362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6B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7E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индивидуальных приборов учета и общих для коммунальных квартир в многоквартирных домах: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AC1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776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43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9F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E3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460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FD6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BB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AC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8A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458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FFB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02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9A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11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C32DB7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118F7D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5E94CC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14F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CA5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C6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39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947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336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0A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3B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79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08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0FB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75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CC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2A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06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1F000A5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61B713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D2984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D09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84D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47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9B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F6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1EF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CCE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1F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93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7B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B48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AEE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BB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9F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81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08E9DB6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5580C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E39122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2CA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CB0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BD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02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23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12B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234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E2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D0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FC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13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8D4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B5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DF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AA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2A568B4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2F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A5F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EB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71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25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7D0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64F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35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3BF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17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81D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BB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65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96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E9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2A645FF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A8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41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индивидуальных приборов учета электроэнергии в многоквартирных домах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8C4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8EF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11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09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9C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A8A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FD5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7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77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D3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7C2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292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AB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B6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83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BFBA2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FD8281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860B9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4E0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C4D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C1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8A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7A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03B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A03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D0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BC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E3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C12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F5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0F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57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3E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B5F5A6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4544BD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EE7E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76B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3FD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20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69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FB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B41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B7B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6C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10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46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E22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FCE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1F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EA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D7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7D8A0D6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41CE97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434E98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801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A87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6F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E0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5C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825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183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5F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50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41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481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9E6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90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D4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3C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5D6911B" w14:textId="77777777" w:rsidTr="00A41BC0">
        <w:trPr>
          <w:trHeight w:val="175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F3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CEB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A1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5B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22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6C4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07E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00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C2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4A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82B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D9E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5A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28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FA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16F4C8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81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30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индивидуальных приборов учета воды (ХВС и ГВС) в многоквартирных домах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3C3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2F77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DF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D6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D3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35F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4FA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64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45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30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84E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A65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77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74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60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15348E9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5D758E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7AF79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ACA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71F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FA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DA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B8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6A3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DBE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2C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30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9F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64B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D7B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69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49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D4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5BDA2D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20F9F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3228B8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1A6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886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02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D6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3F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2DE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5EF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18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5F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DB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4B7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01E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B7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60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F7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006EB37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CDD5E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192D0E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438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8E2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ED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28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DF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0A5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ED7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04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9D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80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869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03F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85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3C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93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67D45E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49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D5F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83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DB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E1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120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BF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29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28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FC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D51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CC2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53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47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11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C95AEF" w14:textId="77777777" w:rsidTr="00A41BC0">
        <w:trPr>
          <w:trHeight w:val="290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F4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91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(замена) индивидуальных приборов учета потребляемого газа (сжиженный емкостной газ из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газгольдерной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установки) в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многоквартирных домах</w:t>
            </w:r>
            <w:proofErr w:type="gramEnd"/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A99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054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C6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39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24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B4B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C03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5D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FD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7F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172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871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1E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12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32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B61A7AD" w14:textId="77777777" w:rsidTr="00A41BC0">
        <w:trPr>
          <w:trHeight w:val="309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AB26E0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34996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C72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49B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5C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D91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07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795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3CB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2B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1F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80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B10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F70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EA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E0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14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5ED4121" w14:textId="77777777" w:rsidTr="00A41BC0">
        <w:trPr>
          <w:trHeight w:val="326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C6A79C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CEB0A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6C4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C9F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CB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AE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33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C48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B64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9A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88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A0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03F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F9A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7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19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DB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79FCE47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9E8528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0B1C53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1BE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8B6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5B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18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91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0F4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2C4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61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57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E0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59AA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BC8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A3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97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51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FDF9F4B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64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C33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67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0A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01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967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34E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F5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A3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46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82B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001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58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F1C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C2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14E7FA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CC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составление энергетических паспортов многоквартирных жилых домов*****</w:t>
            </w:r>
          </w:p>
        </w:tc>
      </w:tr>
      <w:tr w:rsidR="00CF3D8E" w:rsidRPr="00CF3D8E" w14:paraId="147458F1" w14:textId="77777777" w:rsidTr="00A41BC0">
        <w:trPr>
          <w:trHeight w:val="447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42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C7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энергетических обследований на типовых объектах жилищного фонда (в многоквартирных домах типовых серий), составление энергетических паспортов по результатам обследования по каждому жилому дому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0B4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E0F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17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DD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BA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B80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42B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E2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DC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C9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C03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248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E0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9A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52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B0658D" w14:textId="77777777" w:rsidTr="00A41BC0">
        <w:trPr>
          <w:trHeight w:val="397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E84E47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3CF3E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F25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4AF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27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DC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12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0DE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83B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64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F4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8F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788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E20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56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CD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D0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3EFB9D7" w14:textId="77777777" w:rsidTr="00A41BC0">
        <w:trPr>
          <w:trHeight w:val="402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B34BC1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20D7C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FA0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23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20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57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86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736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768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35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A7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C1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7D4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396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D1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E8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F7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51F6C6" w14:textId="77777777" w:rsidTr="00A41BC0">
        <w:trPr>
          <w:trHeight w:val="28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EB9314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A4C8F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608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039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E0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23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80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B96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E73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80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85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AA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E8A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6CB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C5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E1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E7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73B6B45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CC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D67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2F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07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4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86C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9DB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41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20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A0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BD6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10C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B1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3A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4E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8169E47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28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жилых зданий, снос аварийного жилья</w:t>
            </w:r>
          </w:p>
        </w:tc>
      </w:tr>
      <w:tr w:rsidR="00CF3D8E" w:rsidRPr="00CF3D8E" w14:paraId="7A488070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D1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2E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переселению граждан из аварийного жилого фонда**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42E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4DF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A8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65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0E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453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07E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EA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0D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8E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CD3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1B5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96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E7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AF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9225FA4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7434E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71DA70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AB1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21E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ED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F8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47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E3B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775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23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8A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99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D04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3215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F5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08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B9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C4F9DE9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6BBF41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8FE43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949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BF7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46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3A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11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475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FBF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11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66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70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A6D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A16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C1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AB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77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D125A86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69E0F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9E83E1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FAC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93B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CB0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34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01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EC9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02D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F5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AC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50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3C7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14F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43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AF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AE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D8E167D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C3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045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75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93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1D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08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A3C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0B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81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91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8E0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114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E6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7A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87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BD9AFD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7A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и реконструкция жилых зданий</w:t>
            </w:r>
          </w:p>
        </w:tc>
      </w:tr>
      <w:tr w:rsidR="00CF3D8E" w:rsidRPr="00CF3D8E" w14:paraId="7208DAC3" w14:textId="77777777" w:rsidTr="00A41BC0">
        <w:trPr>
          <w:trHeight w:val="984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3.3.7.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C8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 по утеплению стен, перекрытий, в том числе чердачных, проемов в местах общего пользования, установка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теплосберегающих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оконных блоков в подъездах,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теплосберегающих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в подъезды, подвалы,  модернизация, реконструкция, установка  оборудования тепловых узлов с установкой устройств регулирования потребления тепловой энергии в МКД, промывка систем центрального отопления ремонтов коммунальных систем, согласно проведенных энергетических обследований МКД с разработкой проектно-сметной документации (стоимость работ ориентировочно)</w:t>
            </w:r>
            <w:proofErr w:type="gramEnd"/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201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3F6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76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12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8B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7F7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E8A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C1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4D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7E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72F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8A1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0A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B7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4F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2E2AAC2" w14:textId="77777777" w:rsidTr="00A41BC0">
        <w:trPr>
          <w:trHeight w:val="106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8BD5B7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36A71A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8E1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2AA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32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0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2F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493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DB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44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E2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CF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F2A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052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69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67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0E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0368269" w14:textId="77777777" w:rsidTr="00A41BC0">
        <w:trPr>
          <w:trHeight w:val="1028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BD8B1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E8E27E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CED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ABE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CE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BB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E9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9FA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66F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12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14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95E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039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8B2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5C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59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17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CC12B74" w14:textId="77777777" w:rsidTr="00A41BC0">
        <w:trPr>
          <w:trHeight w:val="76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6359A5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16EA4D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CA6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C18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8E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97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30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8A2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985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4F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15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0C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F71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0EA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27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15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1E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6604B9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BD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732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E3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BB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D0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58C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5EA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D5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14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94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DD2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6E2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40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78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B5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3A2C328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BF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      Мероприятия, направленные на энергосбережение и повышение энергетической эффективности в системах наружного освещения**</w:t>
            </w:r>
          </w:p>
        </w:tc>
      </w:tr>
      <w:tr w:rsidR="00CF3D8E" w:rsidRPr="00CF3D8E" w14:paraId="5CDFD70A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A2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CF3D8E" w:rsidRPr="00CF3D8E" w14:paraId="7095DC9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79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EE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потребления ресурсов в системах наружного освещения, в которых установлены приборы учета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86E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E8C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7E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B9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83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61B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A3C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5A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4C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91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F1F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126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EC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2A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A1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B22B60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3C394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16E9AC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CEC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DC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42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15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7E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40F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152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4A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1A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32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078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F2C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5D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4F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A0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855526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DAE0E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77A38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4C9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876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B9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4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EE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9ED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2CF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18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BB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8D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24C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260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D4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A8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1B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040ADFF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4831E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8B06DD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F7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D3A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57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31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38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ED8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47A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B6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53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F1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6D5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239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F2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3E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AE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1839A1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F6D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67F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90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DF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C1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F80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647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D7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00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77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3F4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644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D2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4A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08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EF4987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11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Технические мероприятия по энергосбережению и повышению энергетической эффективности</w:t>
            </w:r>
          </w:p>
        </w:tc>
      </w:tr>
      <w:tr w:rsidR="00CF3D8E" w:rsidRPr="00CF3D8E" w14:paraId="7F6A3F5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82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0D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замена светильников с дуговыми ртутными лампами высокого давления на светодиодные светильники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A19F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7CB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2E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89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C9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F64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CAB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A04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1D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47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AA8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312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8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87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B6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E9A6C68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0CA9E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DEA68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ADC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A25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48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5F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DE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615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AC7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CF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E1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F3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5A9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23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E4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5F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CD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D670A52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3D9A3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752E27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B91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1EAB" w14:textId="0FC4E4D6" w:rsidR="00CF3D8E" w:rsidRPr="005B4F13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36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0F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4F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98B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C8A6" w14:textId="466EC17E" w:rsidR="00CF3D8E" w:rsidRPr="00350FDC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61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98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8C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FBB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621C" w14:textId="53C7D64A" w:rsidR="00CF3D8E" w:rsidRPr="00350FDC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97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EB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DD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D5D105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03D6B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F50E5C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C44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97B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F8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E5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62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182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FDA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1B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24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D8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08A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100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F3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96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62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07B165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99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208A" w14:textId="7C8CC7F7" w:rsidR="00CF3D8E" w:rsidRPr="0026348B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1F4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DC2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C91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3405" w14:textId="77777777" w:rsidR="00CF3D8E" w:rsidRPr="0026348B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690D" w14:textId="16B0706D" w:rsidR="00CF3D8E" w:rsidRPr="0026348B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F6C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BA1D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A962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D857" w14:textId="77777777" w:rsidR="00CF3D8E" w:rsidRPr="0026348B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65B6" w14:textId="7BD2BBB4" w:rsidR="00CF3D8E" w:rsidRPr="0026348B" w:rsidRDefault="005B4F13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C4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2E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00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34BFCFA" w14:textId="77777777" w:rsidTr="00A41BC0">
        <w:trPr>
          <w:trHeight w:val="330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23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6B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замена светильников с дуговыми ртутными лампами высокого давления на дуговые натриевые трубчатые лампы (при выделении % светильников данного типа в комплексной замене на светодиодные светильники)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66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312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EC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44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D4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0E4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655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0F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70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10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19E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15C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33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D5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8E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6E82614" w14:textId="77777777" w:rsidTr="00A41BC0">
        <w:trPr>
          <w:trHeight w:val="33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534C07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3C941B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22A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3EF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1D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22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71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57D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4BD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39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EE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A5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900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12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A3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08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AE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CC13D4" w14:textId="77777777" w:rsidTr="00A41BC0">
        <w:trPr>
          <w:trHeight w:val="33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3099B1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2909D2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819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76B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14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EA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70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100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FF8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21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AE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8B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0B0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1C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51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66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EF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79B2C3" w14:textId="77777777" w:rsidTr="00A41BC0">
        <w:trPr>
          <w:trHeight w:val="33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6217DA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DDE326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09C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A2A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94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66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78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BE9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B35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26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80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02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03A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55E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E4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0A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60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499E2E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DE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96B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73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FA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66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F7A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E0B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7E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6E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AB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A8D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26C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6E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56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2B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6A84B14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9A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7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узлов учета электрической энергии в системах уличного освещения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0CC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67A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CD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6C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66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43E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AE3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78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93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12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DF6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319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25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4A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45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A9933D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5506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5EFB37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727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41D1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AC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77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2F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C67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744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D3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25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EE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1FAA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699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AA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27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6A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0ADE7C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66A9E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78FF05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C82C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162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A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55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3A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0FE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02E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36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4F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0E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156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221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37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5D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C5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E6C60F3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06016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E70BBC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FE8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876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D5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55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14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789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260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A7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3C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E7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8D8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20E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D0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FA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D2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881A6CA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2C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D69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BA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36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D0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1F1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BC0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5B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A4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F5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171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739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9A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F23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F8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184A06D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7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      Мероприятия, направленные на энергосбережение и повышение энергетической эффективности в коммунальном комплексе**</w:t>
            </w:r>
          </w:p>
        </w:tc>
      </w:tr>
      <w:tr w:rsidR="00CF3D8E" w:rsidRPr="00CF3D8E" w14:paraId="3851B22D" w14:textId="77777777" w:rsidTr="000A2E8F">
        <w:trPr>
          <w:trHeight w:val="34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65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CF3D8E" w:rsidRPr="00CF3D8E" w14:paraId="54A66DCC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3E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62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Разработка, принятие программ энергосбережения и повышения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энергетической эффективности на предприятиях коммунального комплекса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2B4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8DD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7B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3E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38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5FA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4B4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CD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70D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8B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E1DA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219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EE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426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82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9B96F9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CF0B8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FAA49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3D0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BE3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6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FDC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E1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4D6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818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C2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68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99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784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559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D1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5C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F9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41A2045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F9EE9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441B87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A93C" w14:textId="77777777" w:rsidR="00CF3D8E" w:rsidRPr="00350FDC" w:rsidRDefault="00CF3D8E" w:rsidP="005B4F1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54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82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8B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26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70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1E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32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FD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4B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CA8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E66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CD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3B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4B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471BB0C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954E10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8492A4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894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BF8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B4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9B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D5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A338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3EC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7B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F5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CA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1D2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378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99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2E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27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ABEAA7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A8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F69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95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F0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A3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65A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3CA6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9C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54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65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717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FEB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63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9E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01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9F5A70D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6C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09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доступа потребителей к информации по энергосбережению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847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4B2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F2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AE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FD1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DA9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936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1F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C5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91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9AAF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D8E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11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5C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0E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BEF328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1691B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E0D3D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18C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682E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77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9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AB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2A6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BD8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D7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C5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37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6252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AC0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19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18F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18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B58E79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27133E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BE179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1A53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9EA0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03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88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88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326B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13E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67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9B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BE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ACB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788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35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FA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53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5475BB8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B952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CAACFE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935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14B9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C5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96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1E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5C034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34C7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7E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F8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C9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5C3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460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6B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D6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67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0D182E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98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082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39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56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6C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3915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CB2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2A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EB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43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75E1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077D" w14:textId="77777777" w:rsidR="00CF3D8E" w:rsidRPr="00350FDC" w:rsidRDefault="00CF3D8E" w:rsidP="0012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1C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2F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DA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88B01FD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29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 Технические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CF3D8E" w:rsidRPr="00CF3D8E" w14:paraId="6A504D34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26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энергетических ресурсов</w:t>
            </w:r>
          </w:p>
        </w:tc>
      </w:tr>
      <w:tr w:rsidR="00CF3D8E" w:rsidRPr="00CF3D8E" w14:paraId="0615BD8B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B0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9F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систем автоматизированного учета потребления электрической энергии по прочим потребителям, в том числе: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C19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EC5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873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7A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47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BF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711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A7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D8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B3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678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2D9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E6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9D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81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75A5AE8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15227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4D6EB3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969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F12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43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73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82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FDC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843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22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48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B2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C7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243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86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CD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03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958E953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05E5B4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EE0D3A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F9F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925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D4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90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09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10C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12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4BB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F5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0B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530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A4E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2E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CD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53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0582CB2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2FBFD2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82B9F8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E5A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8D0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5E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F7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3C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837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8FD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2C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E4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BC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C00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6F3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08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B5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D1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C3AC57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8B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30E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D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F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E4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887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E7F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8A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CC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7A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2E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3BF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22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9E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51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D9DFA46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39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AB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тепловых счетчиков на объектах коммунального комплекса,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2E7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42A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16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50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AC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BE8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910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0F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6B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DC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384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EC6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2C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3D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B0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31C66E5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971C3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022E43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EC1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6EA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6F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43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F0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796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46D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A6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35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EF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145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EA6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81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F6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40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FCC3D4C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3A43C1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EA29FB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FDE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BA5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83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10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DD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DC8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896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04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BD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A1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C78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ED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57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B7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86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D02C33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958869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43043F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574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7AD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20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60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7B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D9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520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4A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A0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80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6A9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F45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D2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10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EF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A8BD4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8F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34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7D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AD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84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471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24E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D9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A3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03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4D1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DC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5B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DD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2A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68412D9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62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86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(замена) приборов учета потребления воды и реконструкция вводов здания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E3C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82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D6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BC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4C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BD5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87E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91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25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72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301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CC9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71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96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12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6D99ED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3D3BAA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CACEF9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3F0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CA7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EA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33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A2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98B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27B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C1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9E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0B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23B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AB5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51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77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80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E2772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5AF302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CD78C7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20A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811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A5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57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4A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960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512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D0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6F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08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A67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C83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E8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ED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3D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8A6E8D7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30185E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7AE95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F3E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55B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DF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A2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49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9DC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B2C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0C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36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CD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C13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F2B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E0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3C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00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C6B16E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4F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9C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2A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01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23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DD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C3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AB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F8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FF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611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C43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08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BC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54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36B88DB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97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.2.4.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C6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Установка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(замена) приборов учета подаваемой в сеть водопроводной воды по всем водопроводным системам 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EC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BD7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2B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EA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24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8DD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770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51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AA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7E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351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C75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24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4E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2A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7FAF975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6E33B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1C1EA2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1CA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07A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D1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76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B8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F00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4DB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06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E1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C9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2D4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40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1F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61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9B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4294F0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40B49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75C58A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ABB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D23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2A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AC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28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FD3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40C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F5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15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58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416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163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F0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AA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36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ADFA83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D58B39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EECA7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7D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6F7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08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B2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84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289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A35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23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EA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0B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D72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834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16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F9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85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7232EF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0B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157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F03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199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AA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628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AA3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DC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14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EA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280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59E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BA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A5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6C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FEF85A7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C4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энергоаудитов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составление энергетических паспортов по объектам коммунального комплекса*****</w:t>
            </w:r>
          </w:p>
        </w:tc>
      </w:tr>
      <w:tr w:rsidR="00CF3D8E" w:rsidRPr="00CF3D8E" w14:paraId="5E2873C5" w14:textId="77777777" w:rsidTr="00A41BC0">
        <w:trPr>
          <w:trHeight w:val="390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11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D1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энергетических обследований, составление энергетических паспортов объектов коммунальной инфраструктуры (далее – не реже одного раза в пять лет), в том числе в сфере теплоснабжения, в сфере электроснабжения, в сфере газоснабжения, в сфере водоснабжения и водоотведения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5CB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AC5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F5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466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3B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3FF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65B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D5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30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8D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752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79F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CA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C9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7A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F78E82F" w14:textId="77777777" w:rsidTr="00A41BC0">
        <w:trPr>
          <w:trHeight w:val="39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0EE264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3E75B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A8C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9B3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D2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5D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A7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7BF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308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F3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BE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86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6B2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915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04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8E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AC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D9D87EC" w14:textId="77777777" w:rsidTr="00A41BC0">
        <w:trPr>
          <w:trHeight w:val="39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7058F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D1212B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AA2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8D4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1C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E5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28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E16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5B8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10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E8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71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5A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A3A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74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C1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E9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C10421B" w14:textId="77777777" w:rsidTr="00A41BC0">
        <w:trPr>
          <w:trHeight w:val="39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742AE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69E7BF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A3D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606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F5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F4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C7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8C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02C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B8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44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CB6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839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08C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9A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A2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5B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B652E1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F4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103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2D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43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7B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8D0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3B8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6D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AD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8F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4C5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EE5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4A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F5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74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65DEEB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77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 Мероприятия по энергосбережению и повышению энергетической эффективности на объектах коммунального комплекса</w:t>
            </w:r>
          </w:p>
        </w:tc>
      </w:tr>
      <w:tr w:rsidR="00CF3D8E" w:rsidRPr="00CF3D8E" w14:paraId="009E5A27" w14:textId="77777777" w:rsidTr="000A2E8F">
        <w:trPr>
          <w:trHeight w:val="27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CF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теплоснабжения</w:t>
            </w:r>
          </w:p>
        </w:tc>
      </w:tr>
      <w:tr w:rsidR="00CF3D8E" w:rsidRPr="00CF3D8E" w14:paraId="51B843AA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46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25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существующих тепловых сетей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CB3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7B8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E5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72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CE6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7EB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B95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66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DE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98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57E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FD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18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D6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04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DF8F461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089F2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6CDB50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2AB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299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6D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43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29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09B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CF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44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58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39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BD1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45B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E3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CD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0D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3ECD2F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2C4101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A94C6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827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975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16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8F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0B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FCD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CFB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82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C6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9D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B7F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7EE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AE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A4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A2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67D02D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85245A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746559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070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5F7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8D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10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22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3C9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4E0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9F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01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60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162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BCA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1E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21A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62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E22E43B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52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C23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B4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A0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3A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87E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F8D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52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34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82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4AD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368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A3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14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CE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8F3EF1A" w14:textId="77777777" w:rsidTr="00A41BC0">
        <w:trPr>
          <w:trHeight w:val="34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710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.3.2.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83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Реконструкция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 теплоснабжения зданий, оптимизация диаметров трубопроводов теплоснабжения и регулировка внутренней системы теплоснабжения в зданиях, теплоизоляция внутренних трубопроводов теплоснабжения в подвальных помещениях зданий***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305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EF3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21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2E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E42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6BE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C06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2B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1F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3B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675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40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5A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00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03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A0EFBCB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128840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A5EA4C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B5F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98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23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C04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54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143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7B8B" w14:textId="523B719F" w:rsidR="00CF3D8E" w:rsidRPr="00350FDC" w:rsidRDefault="003B263C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68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0A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21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4C1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C72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F0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5C5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AB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7EC3AA3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DE61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D51510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C46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1F0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27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A9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A3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753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A64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30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02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A0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A6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1B6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6E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11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81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B377C90" w14:textId="77777777" w:rsidTr="00A41BC0">
        <w:trPr>
          <w:trHeight w:val="3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C925CA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F9398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A99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F29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06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3A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220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39D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AC8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7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CB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1B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AAD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EE2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A9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01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91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F994088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51F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412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8B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29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CB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994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53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EC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2F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A3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BD4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33B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EF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DE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60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9BA2ED9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6D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88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тепловых узлов на объектах коммунального комплекса***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600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775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D7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47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25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24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DB7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24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0F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33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98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4B7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18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6B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6B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8DD47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A4338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45A26E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2EE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168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FF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15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0C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3FD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B94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A0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47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B2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FC8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678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18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44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79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E08A66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1D971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739A1A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215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03D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30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91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12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2BC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DDB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AC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96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79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F12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5BA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10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61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FD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199D610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CE3BFB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83DA4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024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688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F8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8B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F1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980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0C9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6C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B4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58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FCB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E54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CA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23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993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2513F54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E4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2C0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80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44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F5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ED4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7E3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A6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B7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F3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40A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BB4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A1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9F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B1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38D1C7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39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67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энергосбережению и повышению энергетической эффективности на объектах теплоснабжения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21A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FF1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82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25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FE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050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9FC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5E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32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2B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C69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53E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50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51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97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2CAB54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3D48BB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00F62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D8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B51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2A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BD2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A1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D4A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FAF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54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A3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BA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E1B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35D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C1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E0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09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5DFFA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99521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EFFCE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DFA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797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5A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F3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66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EB2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69F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0B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632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CC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C5E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7D4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A3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DB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02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BAAB4A9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924AA3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EA2DB0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CE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3B0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8F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7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02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F03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A86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4E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27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88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D9C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8CD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32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91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30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A99DC2B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67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84A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11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20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94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A3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20E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B0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D7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2D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AE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2FE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966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4B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DB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C629CB4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36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 Мероприятия по энергосбережению и повышению энергетической эффективности на электросетевых объектах</w:t>
            </w:r>
          </w:p>
        </w:tc>
      </w:tr>
      <w:tr w:rsidR="00CF3D8E" w:rsidRPr="00CF3D8E" w14:paraId="43A0B18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7D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AF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улучшение электроснабжения, в том числе в электрических сетях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7DB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9B3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51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E3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81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CB8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117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2C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A5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DF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611C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A19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05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9C1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17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9F2C1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6C7103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DC5B9B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64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37F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26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AB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EE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16A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E42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89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40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A3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5D9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E54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F8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EF6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DE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550A96F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B6B0AC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48861E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F7C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CE4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82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34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36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AE1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85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5D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26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5B7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6D5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B5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96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97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A8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444868A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80D1A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2F7D4B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B9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97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E2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27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C5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C8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FF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DF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96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27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D4D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33F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A8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4A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8F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59B50F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47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E4B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F6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71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41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338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01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2E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C0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3A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7D6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F0E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73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09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30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E391F7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F1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 Мероприятия по энергосбережению и повышению энергетической эффективности в водоснабжении и водоотведении</w:t>
            </w:r>
          </w:p>
        </w:tc>
      </w:tr>
      <w:tr w:rsidR="00CF3D8E" w:rsidRPr="00CF3D8E" w14:paraId="61A832E5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9E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D2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Реконструкция, модернизация, строительство водопроводных сетей и объектов водоснабжения и водоотведения, замена оборудования ВОС и КОС***,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ECC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65C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6F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32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99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4B9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FB4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08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16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52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2268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F1A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10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06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F1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28398F0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CB574C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AEB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99C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2FA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A6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5D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17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067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98B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43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0D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4D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181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535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0C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0C7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FE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BE30EDC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D8F216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593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3CE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928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53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B5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63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DEE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D64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28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88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7EF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120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A4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7C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13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D0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7369CA6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0BDF58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DDB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97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BFC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A5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19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F0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CED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53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41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B8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21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06F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2FA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0D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67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E2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75EB075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8A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EBD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9F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0F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20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98C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208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A95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29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C3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4FD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C71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EC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D2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6E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0E0C449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5D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B7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энергосбережению и повышению энергетической эффективности на объектах водоснабжения и водоотведения***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0B5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36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D0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8A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AA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D16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061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12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B5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B1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255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52B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4E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80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BD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35C32F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9D6D7B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21DA3D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BF8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6AC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E1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24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4F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EA27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E04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0C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74A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F3E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AA7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ED3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74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9E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1C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BA0888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31BDF5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53A32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294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147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DF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26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29E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61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6DF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78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0D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04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622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683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43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40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DF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D34DB57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8A2910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FA2F8F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B8E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828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7F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D8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C3F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BE3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BFE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15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B7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328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6DB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9ED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E7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4F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94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DF500C6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D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FA0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080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C9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F9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E83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E21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65F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BE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76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59F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55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80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62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0D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F2DAE72" w14:textId="77777777" w:rsidTr="000A2E8F">
        <w:trPr>
          <w:trHeight w:val="36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82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5.6. Прочие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CF3D8E" w:rsidRPr="00CF3D8E" w14:paraId="6BFA618F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2A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B6B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эффективности функционирования </w:t>
            </w:r>
            <w:proofErr w:type="spell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предприятий***, в том числе: 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65D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ECE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21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85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07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470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775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38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FF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FA3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3A9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7A38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12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97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98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55B4474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7DA44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1354D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8B8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827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0E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28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7B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1ED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7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8F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88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C8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6A2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894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2F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73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C0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769874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95DD5E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E3EED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560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FCF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73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80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32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40C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17A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94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FB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E9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E1F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55D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01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20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EE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A5DD324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76AE2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20379B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24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516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29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27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80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6D1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84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E7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7B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E0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85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2C8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13C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74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65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D9E069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08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FE0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7E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AF4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EB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A83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93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64E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77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94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3EF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F2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B2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63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41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4F7D23B" w14:textId="77777777" w:rsidTr="00A41BC0">
        <w:trPr>
          <w:trHeight w:val="717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10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88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бесхозяйных объектов недвижимого имущества, используемых для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передачи энергетических ресурсов (включая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AB1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B47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7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2A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C9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B76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84C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37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05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45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850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C05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0F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82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93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EE19B77" w14:textId="77777777" w:rsidTr="00A41BC0">
        <w:trPr>
          <w:trHeight w:val="862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248F3C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3BD0B0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27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7FB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7B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DA2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62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97A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CB5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C09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06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8F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34B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299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58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33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C8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FF32EEC" w14:textId="77777777" w:rsidTr="00A41BC0">
        <w:trPr>
          <w:trHeight w:val="794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015F573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576391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C1A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1A80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A3F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6573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B156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11CD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AC22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52D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EEAE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4442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508C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EA04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8F85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A2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A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BD06E83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5C014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7A9F01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658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1CCC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AAC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96A4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D3F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8206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EB1C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5D3A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3B8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AD5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055A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1541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2400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CF1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97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A5F43C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65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0EF0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E168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32EB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1692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B788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A3BE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6081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FC59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A0B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A4FE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636F" w14:textId="77777777" w:rsidR="00CF3D8E" w:rsidRPr="0026348B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9E3F" w14:textId="77777777" w:rsidR="00CF3D8E" w:rsidRPr="0026348B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4" w:name="_GoBack"/>
            <w:bookmarkEnd w:id="4"/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B9B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91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540A43A" w14:textId="77777777" w:rsidTr="00A41BC0">
        <w:trPr>
          <w:trHeight w:val="1036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97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5.6.3.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60D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85F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7CF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21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71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52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5E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D618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02D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AB4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B3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F7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6FE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1A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765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1A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08B231" w14:textId="77777777" w:rsidTr="00A41BC0">
        <w:trPr>
          <w:trHeight w:val="966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E904F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5710F1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B8A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77F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34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41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BE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5E6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336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76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67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949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7DD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7D8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DCF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D4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24A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21D5B1F" w14:textId="77777777" w:rsidTr="00A41BC0">
        <w:trPr>
          <w:trHeight w:val="86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7A9035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9F26FC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2E8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1B2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CD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F7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39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DF7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8BB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7B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AB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A7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1F7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EF0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B9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55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B2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165ED7C" w14:textId="77777777" w:rsidTr="00A41BC0">
        <w:trPr>
          <w:trHeight w:val="1113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B3D9BD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58F557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034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A73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BC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6E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650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787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57C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52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E1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8C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2DA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40C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FB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1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D3A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8F60552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87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E12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D5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3B0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940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762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BD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60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C23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76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7FF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203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75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3C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B9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813AAF6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0D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      Мероприятия, направленные на энергосбережение и повышение энергетической эффективности в промышленности**</w:t>
            </w:r>
          </w:p>
        </w:tc>
      </w:tr>
      <w:tr w:rsidR="00CF3D8E" w:rsidRPr="00CF3D8E" w14:paraId="05A16E8C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A3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CF3D8E" w:rsidRPr="00CF3D8E" w14:paraId="5EC11ED1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AA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5EB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программ энергосбережения предприятиям отрасли***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BF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614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890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E63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40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6F4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026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0C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A2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B0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0997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D48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3E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C6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A6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9ED9F66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1C8154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3E577C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A49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6DF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36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7F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B5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EDD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435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EB5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81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CDD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99B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7E1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CB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BA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97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0C04D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08B8B5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A301D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B2A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6C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1F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17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16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5DB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B64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A8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B8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675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5C4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DF1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6F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448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0F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3C1E9FD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21AE6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2B7AC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1A3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65E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06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46E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26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965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73A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6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3A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28B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094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059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38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5DE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293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778DF40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305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E0C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13F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5E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96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223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0EB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62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B7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08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B3F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C73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B96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A85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F2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DD8BDF5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54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Пропаганда энергосбережения в промышленности</w:t>
            </w:r>
          </w:p>
        </w:tc>
      </w:tr>
      <w:tr w:rsidR="00CF3D8E" w:rsidRPr="00CF3D8E" w14:paraId="3436659E" w14:textId="77777777" w:rsidTr="00A41BC0">
        <w:trPr>
          <w:trHeight w:val="644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318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D3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производства, обмен опытом внедрения новых энергосберегающих технологий и проведения </w:t>
            </w: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в сфере энергосбережения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859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567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CDD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3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7D9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486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478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AA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8E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349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C55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B32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FED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5A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CB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B35F106" w14:textId="77777777" w:rsidTr="00A41BC0">
        <w:trPr>
          <w:trHeight w:val="651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E53B3D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61E48A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496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84E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6A4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45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1C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A25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82B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F5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2B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5FD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457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28E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AF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11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2B6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6CC74A4" w14:textId="77777777" w:rsidTr="00A41BC0">
        <w:trPr>
          <w:trHeight w:val="629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F6C4E8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90D07E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FC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A8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DA1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88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23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B27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8F9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C1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E0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51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8D8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AEF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DB1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3B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D2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6F33343" w14:textId="77777777" w:rsidTr="00A41BC0">
        <w:trPr>
          <w:trHeight w:val="40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A3928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39A59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ED5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3D9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1C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705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81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731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03E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D1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276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C2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591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8B4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B8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39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2B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1D91B40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60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48A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084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954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F7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058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08B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84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3C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F7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1CC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46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232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EBB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AB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18BF2CB" w14:textId="77777777" w:rsidTr="000A2E8F">
        <w:trPr>
          <w:trHeight w:val="34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127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Технические мероприятия по энергосбережению и повышению энергетической эффективности</w:t>
            </w:r>
          </w:p>
        </w:tc>
      </w:tr>
      <w:tr w:rsidR="00CF3D8E" w:rsidRPr="00CF3D8E" w14:paraId="1DE2C2FA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098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E7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энергетических обследований предприятий (далее – не реже одного раза в пять лет)***, в том числе: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5A7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BB7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AF1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B6A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38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EE4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29E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81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E9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60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7B1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B23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E2E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340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92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5C2A32E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F5EB6B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94E97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69A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E2F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F9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2A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79A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46C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EA5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94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A9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F1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40E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6BA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E28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CD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146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505DB2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6FB02A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6A1FD4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D47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02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BB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912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EE0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0A8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40C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99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1AA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9E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ADA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57C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70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C7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17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84D003E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CB524C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500C27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20A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F43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05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14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073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788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ECE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23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C7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3E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823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37C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1D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E8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A9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FBA1DB7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30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6BD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FB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F3D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59B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861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354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F5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DF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D9B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C9C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772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81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F7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49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A0FA416" w14:textId="77777777" w:rsidTr="00A41BC0">
        <w:trPr>
          <w:trHeight w:val="423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AB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CCC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энергетические обследования предприятий,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7EF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567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0E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230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1CC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E83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AC7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42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948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25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FDC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346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11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BD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3F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135B198" w14:textId="77777777" w:rsidTr="00A41BC0">
        <w:trPr>
          <w:trHeight w:val="54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516954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E69312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DB7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61C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2C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E0E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D2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EE4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9E3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99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4A1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EB9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BEE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67B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332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E85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24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4B443F9F" w14:textId="77777777" w:rsidTr="00A41BC0">
        <w:trPr>
          <w:trHeight w:val="551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3EB033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9E622B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0EB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5CF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40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C7B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D0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E24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CB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E0C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C4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81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014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027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CBF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D86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F1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543CEFB" w14:textId="77777777" w:rsidTr="00A41BC0">
        <w:trPr>
          <w:trHeight w:val="31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49918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55FB41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BE7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210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6AD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0E7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49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AB3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4AB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5F7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44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2EC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AA7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673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DC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0A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B1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EFC8DE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33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3DB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EC8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B6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AD8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FB0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F83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F4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C96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37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590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5E5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9A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6C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4B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6615B83" w14:textId="77777777" w:rsidTr="00A41BC0">
        <w:trPr>
          <w:trHeight w:val="25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6B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92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программных и прочих мероприятий, направленных на энергосбережение и повышение энергетической эффективности предприятиями***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AF2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B7D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C92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04F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6B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240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F76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123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F7B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F2C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AB7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7D1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060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7F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A6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676296C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0006DCF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B81610A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710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324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35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0E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31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71C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BCD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1EC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AB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480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066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2B4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33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7C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724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2E5A9F0" w14:textId="77777777" w:rsidTr="00A41BC0">
        <w:trPr>
          <w:trHeight w:val="255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E1FD20C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CA10F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CDA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8E2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AD3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919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FE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F0C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ADE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6B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18B4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B9E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9D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59E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267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F8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72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C119021" w14:textId="77777777" w:rsidTr="00A41BC0">
        <w:trPr>
          <w:trHeight w:val="270"/>
        </w:trPr>
        <w:tc>
          <w:tcPr>
            <w:tcW w:w="5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FB5255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365790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E5C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E48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A02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D55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9C7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234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39A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93D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30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B03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3C9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79F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CD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4B3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2D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7B41F2A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F2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2C8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3E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B7B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2C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996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FB8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8F4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7E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D6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166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08C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529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A54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6BA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B82B5EC" w14:textId="77777777" w:rsidTr="000A2E8F">
        <w:trPr>
          <w:trHeight w:val="315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44A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7.      Мероприятия, направленные на энергосбережение и повышение энергетической эффективности в транспортной отрасли**</w:t>
            </w:r>
          </w:p>
        </w:tc>
      </w:tr>
      <w:tr w:rsidR="00CF3D8E" w:rsidRPr="00CF3D8E" w14:paraId="2CAC7C21" w14:textId="77777777" w:rsidTr="000A2E8F">
        <w:trPr>
          <w:trHeight w:val="36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174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CF3D8E" w:rsidRPr="00CF3D8E" w14:paraId="6DB0BBC6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B65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CB7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программы энергосбережения и повышения энергетической эффективности на предприятии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A14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E80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0A9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5B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FE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777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242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FB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35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76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CFE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A3C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2C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FCF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79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E1BA3C7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02092E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CB0075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D47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C6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69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4A32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80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D7D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F40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2D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297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DD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295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DFB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9D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34A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A15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45E539B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566CCB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3C8E7B0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4F4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8EC9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9F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C21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72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13D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183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FDC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8DA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51B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670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2C5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C8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128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F9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A081EB0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1BA2DA9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E7689C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976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AEE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54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FDE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E3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02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B6B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A0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01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44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8FF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729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F69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2D5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FE1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062314A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07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D12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92C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30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0E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50B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205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FCC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067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A95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1C9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C11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58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77A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9FE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06596694" w14:textId="77777777" w:rsidTr="000A2E8F">
        <w:trPr>
          <w:trHeight w:val="330"/>
        </w:trPr>
        <w:tc>
          <w:tcPr>
            <w:tcW w:w="14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A05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Технические мероприятия по энергосбережению и повышению энергетической эффективности</w:t>
            </w:r>
          </w:p>
        </w:tc>
      </w:tr>
      <w:tr w:rsidR="00CF3D8E" w:rsidRPr="00CF3D8E" w14:paraId="7F5C2D68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F2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A8B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энергетических обследований предприятий (далее – не реже одного раза в пять лет)***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D916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01F3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A2C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0A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4D0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B5A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6C5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E5C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87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ED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780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3A2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C3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B3D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5FA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19609051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E46E14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03D02E2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AB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716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D9E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70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C29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EF2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6BE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7AB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E42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509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489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526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09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AE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249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721A95C9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88D2B6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C6B5D4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74A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424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7C6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4B4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8E1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2EB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FF9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67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60F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36D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043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771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B2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2F7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C36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E15E666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0F144A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2E334E6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35E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5FE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BBA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94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5BC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26C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C91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39F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7ED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98A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3DD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3E4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C7F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16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9FF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CF8660B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DA2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EBC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2B2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0B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09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953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799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EC0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9AC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E23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3A77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CE2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3AA9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D0D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E47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65B0C8DA" w14:textId="77777777" w:rsidTr="00A41BC0">
        <w:trPr>
          <w:trHeight w:val="255"/>
        </w:trPr>
        <w:tc>
          <w:tcPr>
            <w:tcW w:w="5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872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47E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программных и прочих мероприятий, направленных на энергосбережение и повышение энергетической эффективности предприятиями транспортного комплекса***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17A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4EB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549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297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F46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BBC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A401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8F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A81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50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94D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6DC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309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385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342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DBA3B68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163E91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6B25AE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585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743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8E8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2A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360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568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6A8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172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2A4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9EB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944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0712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600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5CB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6DF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C6BD382" w14:textId="77777777" w:rsidTr="00A41BC0">
        <w:trPr>
          <w:trHeight w:val="25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85DCF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67B0E4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FA11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E83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856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124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726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A52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2ED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DDD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E0E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605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336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3CE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02407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2B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9E3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35B343EC" w14:textId="77777777" w:rsidTr="00A41BC0">
        <w:trPr>
          <w:trHeight w:val="270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F9DF8EB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632F48" w14:textId="77777777" w:rsidR="00CF3D8E" w:rsidRPr="00350FDC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A3D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476C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9A1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D2A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EF6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BB0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EF9B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F50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368D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9D7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64DA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1F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34E1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5788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D44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2DC9115B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862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7D90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B18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C5C3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A06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A194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534D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951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ED84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C5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5D98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53CE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D989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0C1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F9A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3D8E" w:rsidRPr="00CF3D8E" w14:paraId="50E3DEAC" w14:textId="77777777" w:rsidTr="00A41BC0">
        <w:trPr>
          <w:trHeight w:val="270"/>
        </w:trPr>
        <w:tc>
          <w:tcPr>
            <w:tcW w:w="3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89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A5D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E37A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85FB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ACAE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2F0F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0D7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8535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301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A3E2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1FA5" w14:textId="77777777" w:rsidR="00CF3D8E" w:rsidRPr="00350FDC" w:rsidRDefault="00CF3D8E" w:rsidP="003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5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D13C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D1E6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3BFF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7E80" w14:textId="77777777" w:rsidR="00CF3D8E" w:rsidRPr="00350FDC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50E25529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5E9D638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*Программа разработана на период 2023-2025 годов с перспективой до 2027 года. Планируется, что ежегодные мероприятия будут продлены до 2027года.</w:t>
      </w:r>
    </w:p>
    <w:p w14:paraId="46CBF165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Энергетические обследования, проведенные первый раз в период до 31 декабря 2022 года должны быть проведены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в период реализации Программы, что необходимо будет учесть в части мероприятий и их финансирования на второй этап реализации Программы. На основании сравнения данных, полученных в ходе энергетических обследований объектов, готовится аналитическая записка по эффективности мероприятий, проведенных на указанных объектах за пятилетний период. </w:t>
      </w:r>
    </w:p>
    <w:p w14:paraId="18F87B5F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условии выделения в установленном порядке средств. Объемы финансирования подлежат ежегодному уточнению исходя из возможностей бюджета на очередной финансовый год. Объемы финансирования из внебюджетных источников являются приблизительными,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бюджетов;</w:t>
      </w:r>
    </w:p>
    <w:p w14:paraId="0FA1B086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***По согласованию с предприятиями. </w:t>
      </w:r>
    </w:p>
    <w:p w14:paraId="48FDC352" w14:textId="480CDA9B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****Общие расходы будут уточнены при разработке адресной программы по установке и замене узлов учета электрической и тепловой энергии, и воды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B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B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AF4EF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При ориентировочной средней стоимости договора на объект (90–100 тыс. руб. для объектов и учреждений). Сумма будет уточнена, в том числе после принятия программ по энергосбережению и повышению энергетической эффективности в муниципальных учреждениях.</w:t>
      </w:r>
    </w:p>
    <w:p w14:paraId="52D34DFD" w14:textId="77777777" w:rsidR="00CF3D8E" w:rsidRPr="00CF3D8E" w:rsidRDefault="00CF3D8E" w:rsidP="00CF3D8E">
      <w:pPr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63C299" w14:textId="77777777" w:rsidR="00CF3D8E" w:rsidRPr="00CF3D8E" w:rsidRDefault="00CF3D8E" w:rsidP="00CF3D8E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14:paraId="012D1957" w14:textId="77777777" w:rsidR="00CF3D8E" w:rsidRPr="00CF3D8E" w:rsidRDefault="00CF3D8E" w:rsidP="00CF3D8E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14:paraId="3A31C319" w14:textId="77777777" w:rsidR="00CF3D8E" w:rsidRPr="00CF3D8E" w:rsidRDefault="00CF3D8E" w:rsidP="00CF3D8E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14:paraId="22165B2B" w14:textId="77777777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14:paraId="4EB451B1" w14:textId="77777777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AEE1AB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491"/>
        <w:gridCol w:w="6632"/>
      </w:tblGrid>
      <w:tr w:rsidR="00CF3D8E" w:rsidRPr="00CF3D8E" w14:paraId="0839C832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4C51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882E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структурного элемента &lt;1&gt;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34DE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 &lt;2&gt;</w:t>
            </w:r>
          </w:p>
        </w:tc>
      </w:tr>
      <w:tr w:rsidR="00CF3D8E" w:rsidRPr="00CF3D8E" w14:paraId="50021CAB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EBB3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FB15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324A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F3D8E" w:rsidRPr="00CF3D8E" w14:paraId="13536E90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B983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DE48" w14:textId="5EFB69BB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процессных мероприятий «Повышение энергетической эффективности в муниципальном образовании</w:t>
            </w:r>
            <w:r w:rsidR="009E2C02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«___»</w:t>
            </w:r>
          </w:p>
        </w:tc>
      </w:tr>
      <w:tr w:rsidR="00CF3D8E" w:rsidRPr="00CF3D8E" w14:paraId="37604428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4E47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A39A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1 «Учет энергетических ресурсов»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326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приборами учета тепловой энергии, электроэнергии и воды муниципальных учреждений, где приборный учёт позволит производить оплату услуг по фактическому потреблению</w:t>
            </w:r>
          </w:p>
        </w:tc>
      </w:tr>
      <w:tr w:rsidR="00CF3D8E" w:rsidRPr="00CF3D8E" w14:paraId="28D6DD8A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942B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DCBD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2 «Комплексная замена светильников с дуговыми ртутными лампами высокого давления на светодиодные светильники»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EB18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работ </w:t>
            </w:r>
            <w:proofErr w:type="gramStart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приведению в соответствие с техническими нормативами сетей уличного освещения в населенных пунктах с установкой</w:t>
            </w:r>
            <w:proofErr w:type="gram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энергосберегающих ламп и систем автоматического управления освещением</w:t>
            </w:r>
          </w:p>
        </w:tc>
      </w:tr>
      <w:tr w:rsidR="00CF3D8E" w:rsidRPr="00CF3D8E" w14:paraId="1D281FB2" w14:textId="77777777" w:rsidTr="00CF3D8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BBFE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D658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2 «Выявление бесхозяйных объектов недвижимого имущества»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A3FD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</w:tbl>
    <w:p w14:paraId="2754A0AB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74A49204" w14:textId="77777777" w:rsidR="00CF3D8E" w:rsidRPr="004B451F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688291BF" w14:textId="77777777" w:rsidR="00CF3D8E" w:rsidRPr="004B451F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4B451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риводится краткое описание социальных, экономических и иных эффектов для каждой задачи структурного элемента</w:t>
      </w:r>
    </w:p>
    <w:p w14:paraId="45D537E9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D8E" w:rsidRPr="00CF3D8E" w:rsidSect="009E2C02">
          <w:pgSz w:w="15840" w:h="12240" w:orient="landscape"/>
          <w:pgMar w:top="851" w:right="1134" w:bottom="1701" w:left="1134" w:header="720" w:footer="720" w:gutter="0"/>
          <w:cols w:space="720"/>
        </w:sectPr>
      </w:pPr>
    </w:p>
    <w:p w14:paraId="1FCECD93" w14:textId="77777777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14:paraId="5BB13167" w14:textId="77777777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134AE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tbl>
      <w:tblPr>
        <w:tblW w:w="10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1560"/>
        <w:gridCol w:w="1559"/>
        <w:gridCol w:w="1417"/>
        <w:gridCol w:w="1985"/>
      </w:tblGrid>
      <w:tr w:rsidR="00CF3D8E" w:rsidRPr="00CF3D8E" w14:paraId="71C36D36" w14:textId="77777777" w:rsidTr="004B451F">
        <w:trPr>
          <w:trHeight w:val="373"/>
        </w:trPr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EBF25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7B04D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CF3D8E" w:rsidRPr="00CF3D8E" w14:paraId="4C89C332" w14:textId="77777777" w:rsidTr="004B451F">
        <w:trPr>
          <w:trHeight w:val="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988A" w14:textId="77777777" w:rsidR="00CF3D8E" w:rsidRPr="004B451F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5E3EF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64721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387D8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2E8D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CF3D8E" w:rsidRPr="00CF3D8E" w14:paraId="1C0FF830" w14:textId="77777777" w:rsidTr="004B451F">
        <w:trPr>
          <w:trHeight w:val="70"/>
        </w:trPr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22530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297BFA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601F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06E40E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67E02D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F3D8E" w:rsidRPr="00CF3D8E" w14:paraId="13F944F0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B11B1C" w14:textId="5AAF7122" w:rsidR="00CF3D8E" w:rsidRPr="004B451F" w:rsidRDefault="00CF3D8E" w:rsidP="004B45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на 2023–2025 годы» (всего),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69DA90" w14:textId="70DCF988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2948A" w14:textId="685DC1B4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93DE3" w14:textId="6FDD0B80" w:rsidR="00CF3D8E" w:rsidRPr="004B451F" w:rsidRDefault="00CF3D8E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7F970" w14:textId="76CC4A8C" w:rsidR="00CF3D8E" w:rsidRPr="004B451F" w:rsidRDefault="0088462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  <w:r w:rsidR="00CF3D8E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CF3D8E" w:rsidRPr="00CF3D8E" w14:paraId="72EC24EF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6596B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313A7C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9D6E01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1F6BA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B319A7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1DD19B15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1DC08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31ED0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1C75D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F9FE4B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9D7655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799B8033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374661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3B13C" w14:textId="4E7B3A1C" w:rsidR="00CF3D8E" w:rsidRPr="004B451F" w:rsidRDefault="0088462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="00CF3D8E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314E6" w14:textId="598D28BF" w:rsidR="00CF3D8E" w:rsidRPr="004B451F" w:rsidRDefault="0088462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="00CF3D8E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5AE0C" w14:textId="03B48EFE" w:rsidR="00CF3D8E" w:rsidRPr="004B451F" w:rsidRDefault="0088462E" w:rsidP="004B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="00CF3D8E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2CAD1" w14:textId="40DE4631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  <w:tr w:rsidR="00CF3D8E" w:rsidRPr="00CF3D8E" w14:paraId="46FEFBAB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22148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13B1A1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24B98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B0BD1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125AC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78CA8679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09B433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налоговых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2E3A3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3DF9E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D6B6E5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334AD5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0BC7B097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95B989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B6DB2" w14:textId="51299C6D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AC36F4" w14:textId="4462D72A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5210F" w14:textId="1EE550BC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91FDF0" w14:textId="5E56F40B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D8E" w:rsidRPr="00CF3D8E" w14:paraId="3EE64F78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E4084" w14:textId="4EABB912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Структурный элемент 1 «Повышение энергетической эффективности в муниципальном образовании</w:t>
            </w:r>
            <w:r w:rsidR="009E2C02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«___»</w:t>
            </w: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(всего),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DA926" w14:textId="2CE7B76A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EDC31" w14:textId="5074291C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1FEEB" w14:textId="1359FB94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D6347" w14:textId="7E151F86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  <w:tr w:rsidR="00CF3D8E" w:rsidRPr="00CF3D8E" w14:paraId="47109F67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37CA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52904C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6AE30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056DEE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74575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02ED6992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FFCA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4D2C8C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B2DD70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E5DEB6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9DE1D4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F3D8E" w:rsidRPr="00CF3D8E" w14:paraId="0035F373" w14:textId="77777777" w:rsidTr="004B451F">
        <w:trPr>
          <w:trHeight w:val="259"/>
        </w:trPr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7BA90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D0CD2" w14:textId="2A37AE2D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18AFD" w14:textId="3521CF29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DD651" w14:textId="6D15376D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3BA10" w14:textId="3F715102" w:rsidR="00CF3D8E" w:rsidRPr="004B451F" w:rsidRDefault="00CF3D8E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  <w:r w:rsidR="005B4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CF3D8E" w:rsidRPr="00CF3D8E" w14:paraId="4AC663F5" w14:textId="77777777" w:rsidTr="004B451F"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92B2A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9C06E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A7F97A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1A9C07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E0A929" w14:textId="77777777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14:paraId="37F59495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351E527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D0FEE1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F22C6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D8E" w:rsidRPr="00CF3D8E" w:rsidSect="009E2C02">
          <w:pgSz w:w="15840" w:h="12240" w:orient="landscape"/>
          <w:pgMar w:top="851" w:right="1134" w:bottom="1701" w:left="1134" w:header="720" w:footer="720" w:gutter="0"/>
          <w:cols w:space="720"/>
        </w:sectPr>
      </w:pPr>
    </w:p>
    <w:p w14:paraId="102C669A" w14:textId="1DAA3807" w:rsidR="00CF3D8E" w:rsidRPr="00CF3D8E" w:rsidRDefault="00CF3D8E" w:rsidP="00DB3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 </w:t>
      </w:r>
    </w:p>
    <w:p w14:paraId="1268CF0E" w14:textId="77777777" w:rsidR="00CF3D8E" w:rsidRPr="00CF3D8E" w:rsidRDefault="00CF3D8E" w:rsidP="00DB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(результатов)</w:t>
      </w:r>
    </w:p>
    <w:p w14:paraId="59DC0CE6" w14:textId="77777777" w:rsidR="00CF3D8E" w:rsidRPr="00CF3D8E" w:rsidRDefault="00CF3D8E" w:rsidP="00DB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tbl>
      <w:tblPr>
        <w:tblW w:w="1137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9"/>
        <w:gridCol w:w="1560"/>
        <w:gridCol w:w="1701"/>
        <w:gridCol w:w="1701"/>
        <w:gridCol w:w="2268"/>
      </w:tblGrid>
      <w:tr w:rsidR="00CF3D8E" w:rsidRPr="00CF3D8E" w14:paraId="25E17D82" w14:textId="77777777" w:rsidTr="004B451F">
        <w:trPr>
          <w:trHeight w:val="373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7B1F6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7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32579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CF3D8E" w:rsidRPr="00CF3D8E" w14:paraId="6518506C" w14:textId="77777777" w:rsidTr="004B451F">
        <w:trPr>
          <w:trHeight w:val="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8A317" w14:textId="77777777" w:rsidR="00CF3D8E" w:rsidRPr="004B451F" w:rsidRDefault="00CF3D8E" w:rsidP="00CF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59268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E6C96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870F0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174BD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CF3D8E" w:rsidRPr="00CF3D8E" w14:paraId="24062498" w14:textId="77777777" w:rsidTr="004B451F">
        <w:trPr>
          <w:trHeight w:val="7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2304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3D77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E7DE6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0AFD4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63899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F3D8E" w:rsidRPr="00CF3D8E" w14:paraId="2C6DD6B4" w14:textId="77777777" w:rsidTr="004B451F">
        <w:tc>
          <w:tcPr>
            <w:tcW w:w="11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69AFC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14:paraId="6A647F20" w14:textId="6783911A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="004B451F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на 2023–2025 годы»</w:t>
            </w:r>
          </w:p>
        </w:tc>
      </w:tr>
      <w:tr w:rsidR="00CF3D8E" w:rsidRPr="00CF3D8E" w14:paraId="0112648A" w14:textId="77777777" w:rsidTr="004B451F">
        <w:tc>
          <w:tcPr>
            <w:tcW w:w="11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27655" w14:textId="0556AD62" w:rsidR="00CF3D8E" w:rsidRPr="004B451F" w:rsidRDefault="00CF3D8E" w:rsidP="004B451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Структурный элемент «Повышение энергетической эффективности в муниципальном образовании</w:t>
            </w:r>
            <w:r w:rsidR="009E2C02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B451F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="009E2C02"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CF3D8E" w:rsidRPr="00CF3D8E" w14:paraId="166E25C5" w14:textId="77777777" w:rsidTr="0088462E">
        <w:tc>
          <w:tcPr>
            <w:tcW w:w="4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7A473" w14:textId="77777777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(результат) № 1: Комплексная замена светильников с дуговыми ртутными лампами высокого давления на светодиодные светильники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CB0F5" w14:textId="2487F660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DA2DC" w14:textId="0F0377BA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DB581" w14:textId="1314CC8D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8D8B3" w14:textId="1FF7F69F" w:rsidR="00CF3D8E" w:rsidRPr="004B451F" w:rsidRDefault="00CF3D8E" w:rsidP="00CF3D8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</w:tbl>
    <w:p w14:paraId="4DF2CB3C" w14:textId="77777777" w:rsidR="00DB3E16" w:rsidRPr="00CF3D8E" w:rsidRDefault="00DB3E16" w:rsidP="00DB3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14:paraId="45AF265F" w14:textId="258357B8" w:rsidR="00CF3D8E" w:rsidRDefault="00CF3D8E" w:rsidP="00DB3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F028A" w14:textId="77777777" w:rsidR="00DB3E16" w:rsidRPr="00CF3D8E" w:rsidRDefault="00DB3E16" w:rsidP="00DB3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комплекса процессных мероприятий</w:t>
      </w:r>
    </w:p>
    <w:tbl>
      <w:tblPr>
        <w:tblW w:w="11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80"/>
        <w:gridCol w:w="736"/>
        <w:gridCol w:w="1357"/>
        <w:gridCol w:w="1276"/>
        <w:gridCol w:w="1276"/>
        <w:gridCol w:w="2950"/>
      </w:tblGrid>
      <w:tr w:rsidR="00DB3E16" w:rsidRPr="00CF3D8E" w14:paraId="311A362A" w14:textId="77777777" w:rsidTr="0088462E">
        <w:trPr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159BA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BF623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E4DB8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85DBE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показателей по годам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120F5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DB3E16" w:rsidRPr="00CF3D8E" w14:paraId="54364F48" w14:textId="77777777" w:rsidTr="0088462E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B6F5" w14:textId="77777777" w:rsidR="00DB3E16" w:rsidRPr="004B451F" w:rsidRDefault="00DB3E16" w:rsidP="008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BCB4" w14:textId="77777777" w:rsidR="00DB3E16" w:rsidRPr="004B451F" w:rsidRDefault="00DB3E16" w:rsidP="008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2E38" w14:textId="77777777" w:rsidR="00DB3E16" w:rsidRPr="004B451F" w:rsidRDefault="00DB3E16" w:rsidP="008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8D250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93B34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10232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1CDE" w14:textId="77777777" w:rsidR="00DB3E16" w:rsidRPr="004B451F" w:rsidRDefault="00DB3E16" w:rsidP="008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16" w:rsidRPr="00CF3D8E" w14:paraId="5603D84D" w14:textId="77777777" w:rsidTr="0088462E">
        <w:trPr>
          <w:trHeight w:val="273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C66CE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0CB06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96504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415E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970D1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C836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281A0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B3E16" w:rsidRPr="00CF3D8E" w14:paraId="19DC4171" w14:textId="77777777" w:rsidTr="0088462E">
        <w:trPr>
          <w:trHeight w:val="273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DE181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10269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процессных мероприятий «Повышение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62307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A95D1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23757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1B1DD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13A0A" w14:textId="77777777" w:rsidR="00DB3E16" w:rsidRPr="004B451F" w:rsidRDefault="00DB3E16" w:rsidP="0088462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4B4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14:paraId="570167FC" w14:textId="77777777" w:rsidR="00DB3E16" w:rsidRPr="00CF3D8E" w:rsidRDefault="00DB3E16" w:rsidP="00DB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E16" w:rsidRPr="00CF3D8E" w:rsidSect="009E2C02">
          <w:pgSz w:w="15840" w:h="12240" w:orient="landscape"/>
          <w:pgMar w:top="851" w:right="1134" w:bottom="1701" w:left="1134" w:header="720" w:footer="720" w:gutter="0"/>
          <w:cols w:space="720"/>
        </w:sectPr>
      </w:pPr>
    </w:p>
    <w:p w14:paraId="24EF0D92" w14:textId="19612E06" w:rsidR="00CF3D8E" w:rsidRPr="00CF3D8E" w:rsidRDefault="00CF3D8E" w:rsidP="00DB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36E7F2C" w14:textId="4118BBBD" w:rsidR="00CF3D8E" w:rsidRPr="00CF3D8E" w:rsidRDefault="004B451F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119101" w14:textId="77777777" w:rsidR="00CF3D8E" w:rsidRPr="004B451F" w:rsidRDefault="00CF3D8E" w:rsidP="004B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муниципальной программы</w:t>
      </w:r>
    </w:p>
    <w:p w14:paraId="07E8151F" w14:textId="29F328FA" w:rsidR="00CF3D8E" w:rsidRPr="004B451F" w:rsidRDefault="00CF3D8E" w:rsidP="004B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 эффективности на территории Муниципального образования «</w:t>
      </w:r>
      <w:proofErr w:type="spellStart"/>
      <w:r w:rsidR="004B451F" w:rsidRPr="004B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4B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B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2023-2025 годы»</w:t>
      </w:r>
    </w:p>
    <w:p w14:paraId="6D7F0161" w14:textId="35A96B47" w:rsidR="00CF3D8E" w:rsidRPr="00CF3D8E" w:rsidRDefault="004B451F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D8E"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планируемой эффективности муниципальной программы в области энергосбережения и повышение энергетической эффективности на 2023-2025 годы и на перспективу до 2027 года (далее – Программа) предназначена для оценки эффективности реализации Программы, определения планируемого вклада результатов Программы в социально-экономическое развитие муниципального образования, обоснования соответствия целей и задач Программы требованиям федерального законодательства. Оценка эффективности реализации Программы проводится ежегодно по окончании отчетного периода. Отчетный период определяется порядком бюджетного планирования. Программа носит долгосрочный адресно-целевой характер.</w:t>
      </w:r>
    </w:p>
    <w:p w14:paraId="3C64CC24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планируемой эффективности Программы применяются следующие критерии:</w:t>
      </w:r>
    </w:p>
    <w:p w14:paraId="01F85C1F" w14:textId="77777777" w:rsidR="00CF3D8E" w:rsidRPr="004B451F" w:rsidRDefault="00CF3D8E" w:rsidP="004B451F">
      <w:pPr>
        <w:numPr>
          <w:ilvl w:val="0"/>
          <w:numId w:val="3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соответствие Программы 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2FF2B8FA" w14:textId="77777777" w:rsidR="00CF3D8E" w:rsidRPr="004B451F" w:rsidRDefault="00CF3D8E" w:rsidP="004B451F">
      <w:pPr>
        <w:numPr>
          <w:ilvl w:val="0"/>
          <w:numId w:val="3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соответствие показателей Программы требованиям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4B451F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4B451F">
        <w:rPr>
          <w:rFonts w:ascii="Arial" w:eastAsia="Times New Roman" w:hAnsi="Arial" w:cs="Arial"/>
          <w:sz w:val="20"/>
          <w:szCs w:val="20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0DAF0CA4" w14:textId="77777777" w:rsidR="00CF3D8E" w:rsidRPr="004B451F" w:rsidRDefault="00CF3D8E" w:rsidP="004B451F">
      <w:pPr>
        <w:numPr>
          <w:ilvl w:val="0"/>
          <w:numId w:val="3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соответствие  Программы  требованиям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14:paraId="0F84B471" w14:textId="77777777" w:rsidR="00CF3D8E" w:rsidRPr="004B451F" w:rsidRDefault="00CF3D8E" w:rsidP="004B451F">
      <w:pPr>
        <w:numPr>
          <w:ilvl w:val="0"/>
          <w:numId w:val="3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уровень финансового обеспечения Программы и его структурные параметры.</w:t>
      </w:r>
    </w:p>
    <w:p w14:paraId="710B03C0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мероприятий.</w:t>
      </w:r>
    </w:p>
    <w:p w14:paraId="4E9BDF80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критерии:</w:t>
      </w:r>
    </w:p>
    <w:p w14:paraId="4CDA09FD" w14:textId="77777777" w:rsidR="00CF3D8E" w:rsidRPr="004B451F" w:rsidRDefault="00CF3D8E" w:rsidP="00CF3D8E">
      <w:pPr>
        <w:numPr>
          <w:ilvl w:val="0"/>
          <w:numId w:val="4"/>
        </w:numPr>
        <w:spacing w:before="100" w:beforeAutospacing="1" w:after="20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отклонений;</w:t>
      </w:r>
    </w:p>
    <w:p w14:paraId="63BE1C9A" w14:textId="77777777" w:rsidR="00CF3D8E" w:rsidRPr="004B451F" w:rsidRDefault="00CF3D8E" w:rsidP="004B451F">
      <w:pPr>
        <w:numPr>
          <w:ilvl w:val="0"/>
          <w:numId w:val="4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уровень реализации потенциала энергетической эффективности в отчетном периоде;</w:t>
      </w:r>
    </w:p>
    <w:p w14:paraId="0F5C3D27" w14:textId="77777777" w:rsidR="00CF3D8E" w:rsidRPr="004B451F" w:rsidRDefault="00CF3D8E" w:rsidP="004B451F">
      <w:pPr>
        <w:numPr>
          <w:ilvl w:val="0"/>
          <w:numId w:val="4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критерии экономической эффективности, которые включают оценку вклада Программы в экономическое развитие муниципального образования, а также оценку эффективности использования топливно-энергетических ресурсов на всех стадиях производства, распределения и сбыта энергии, ее конечного потребления по секторам экономики;</w:t>
      </w:r>
    </w:p>
    <w:p w14:paraId="60A2C8A6" w14:textId="77777777" w:rsidR="00CF3D8E" w:rsidRPr="004B451F" w:rsidRDefault="00CF3D8E" w:rsidP="004B451F">
      <w:pPr>
        <w:numPr>
          <w:ilvl w:val="0"/>
          <w:numId w:val="4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>критерии бюджетной эффективности, которые учитывают сопоставление затрат бюджета муниципального образования на реализацию программных мероприятий, а также сокращение расходов бюджетов всех уровней на обеспечение энергоресурсами подведомственных учреждений, рост доли объемов товаров и услуг, закупаемых для муниципальных нужд в соответствии с требованиями энергетической эффективности. Бюджетная эффективность Программы оценивается по соотношению достигнутых результатов к объему финансирования на реализацию мероприятий Программы;</w:t>
      </w:r>
    </w:p>
    <w:p w14:paraId="5FF86D15" w14:textId="77777777" w:rsidR="00CF3D8E" w:rsidRPr="004B451F" w:rsidRDefault="00CF3D8E" w:rsidP="004B451F">
      <w:pPr>
        <w:numPr>
          <w:ilvl w:val="0"/>
          <w:numId w:val="4"/>
        </w:numPr>
        <w:spacing w:after="0" w:line="276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1F">
        <w:rPr>
          <w:rFonts w:ascii="Arial" w:eastAsia="Times New Roman" w:hAnsi="Arial" w:cs="Arial"/>
          <w:sz w:val="20"/>
          <w:szCs w:val="20"/>
          <w:lang w:eastAsia="ru-RU"/>
        </w:rPr>
        <w:t xml:space="preserve">критерии социальной эффективности Программы,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расходов, а также в оптимизацию тарифов.  </w:t>
      </w:r>
    </w:p>
    <w:p w14:paraId="587DA43B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показателей.</w:t>
      </w:r>
    </w:p>
    <w:p w14:paraId="671250F6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целевых показателей по формуле:</w:t>
      </w:r>
    </w:p>
    <w:p w14:paraId="44B8CBED" w14:textId="77777777" w:rsidR="00CF3D8E" w:rsidRPr="00CF3D8E" w:rsidRDefault="00CF3D8E" w:rsidP="00CF3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E = ∑</w:t>
      </w:r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Iф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Iн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)/n,</w:t>
      </w:r>
    </w:p>
    <w:p w14:paraId="007425C8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где:</w:t>
      </w:r>
    </w:p>
    <w:p w14:paraId="02DA259A" w14:textId="77777777" w:rsidR="00CF3D8E" w:rsidRPr="00CF3D8E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 - эффективность реализации Программы (процентов);</w:t>
      </w:r>
    </w:p>
    <w:p w14:paraId="05E1446A" w14:textId="77777777" w:rsidR="00CF3D8E" w:rsidRPr="00CF3D8E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фактическое значение индикатора, утвержденное Программой;</w:t>
      </w:r>
    </w:p>
    <w:p w14:paraId="2E0A4FB7" w14:textId="77777777" w:rsidR="00CF3D8E" w:rsidRPr="00CF3D8E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proofErr w:type="gramStart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нормативное значение индикатора, утвержденное Программой;</w:t>
      </w:r>
    </w:p>
    <w:p w14:paraId="5CA0E955" w14:textId="77777777" w:rsidR="00CF3D8E" w:rsidRPr="00CF3D8E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n - количество индикаторов Программы.</w:t>
      </w:r>
    </w:p>
    <w:p w14:paraId="2424380C" w14:textId="77777777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мероприятий определяется исходя из годовой экономии всех видов энергоресурсов, полученной от реализации мероприятий Программы, и средней стоимости каждого типа ресурса. Для наиболее корректной оценки потоков денежных средств по годам с учетом инфляционных процессов необходимо применить методику дисконтирования (r = 12%), приведя к базовому периоду.</w:t>
      </w:r>
    </w:p>
    <w:p w14:paraId="1096CC43" w14:textId="77777777" w:rsidR="00CF3D8E" w:rsidRPr="00CF3D8E" w:rsidRDefault="00CF3D8E" w:rsidP="00CF3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W w:w="52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8"/>
      </w:tblGrid>
      <w:tr w:rsidR="00CF3D8E" w:rsidRPr="00DB3E16" w14:paraId="3D3AD1CB" w14:textId="77777777" w:rsidTr="00CF3D8E">
        <w:trPr>
          <w:trHeight w:val="898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26DED7" w14:textId="77777777" w:rsidR="00CF3D8E" w:rsidRPr="00DB3E16" w:rsidRDefault="00CF3D8E" w:rsidP="00DB3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Отчет о реализации мероприятий муниципальной программы</w:t>
            </w:r>
          </w:p>
          <w:p w14:paraId="623F9B6F" w14:textId="692DCC3A" w:rsidR="00CF3D8E" w:rsidRPr="00DB3E16" w:rsidRDefault="00CF3D8E" w:rsidP="00DB3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="00DB3E16" w:rsidRPr="00DB3E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Кырма</w:t>
            </w:r>
            <w:proofErr w:type="spellEnd"/>
            <w:r w:rsidRPr="00DB3E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 на 2023-2025 годы»</w:t>
            </w:r>
          </w:p>
        </w:tc>
      </w:tr>
      <w:tr w:rsidR="00CF3D8E" w:rsidRPr="00DB3E16" w14:paraId="56A83E3D" w14:textId="77777777" w:rsidTr="00CF3D8E">
        <w:trPr>
          <w:trHeight w:val="244"/>
        </w:trPr>
        <w:tc>
          <w:tcPr>
            <w:tcW w:w="5000" w:type="pct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8F4073" w14:textId="77777777" w:rsidR="00CF3D8E" w:rsidRPr="00DB3E16" w:rsidRDefault="00CF3D8E" w:rsidP="00DB3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(наименование программы)</w:t>
            </w:r>
          </w:p>
        </w:tc>
      </w:tr>
      <w:tr w:rsidR="00CF3D8E" w:rsidRPr="00DB3E16" w14:paraId="38465E0B" w14:textId="77777777" w:rsidTr="00CF3D8E">
        <w:trPr>
          <w:trHeight w:val="330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68886C" w14:textId="77777777" w:rsidR="00CF3D8E" w:rsidRPr="00DB3E16" w:rsidRDefault="00CF3D8E" w:rsidP="00DB3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_______________ 20_____ года</w:t>
            </w:r>
          </w:p>
        </w:tc>
      </w:tr>
    </w:tbl>
    <w:p w14:paraId="7E92986B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организации_________________________________________________________________</w:t>
      </w:r>
    </w:p>
    <w:tbl>
      <w:tblPr>
        <w:tblpPr w:leftFromText="180" w:rightFromText="180" w:vertAnchor="text" w:horzAnchor="margin" w:tblpY="213"/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2"/>
        <w:gridCol w:w="2255"/>
        <w:gridCol w:w="1045"/>
        <w:gridCol w:w="665"/>
        <w:gridCol w:w="709"/>
        <w:gridCol w:w="1290"/>
        <w:gridCol w:w="698"/>
        <w:gridCol w:w="709"/>
        <w:gridCol w:w="1290"/>
        <w:gridCol w:w="1120"/>
        <w:gridCol w:w="850"/>
        <w:gridCol w:w="851"/>
        <w:gridCol w:w="1984"/>
      </w:tblGrid>
      <w:tr w:rsidR="00DB3E16" w:rsidRPr="00DB3E16" w14:paraId="3B112D8A" w14:textId="77777777" w:rsidTr="00DB3E16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01A1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6115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09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065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50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CEA4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DB3E16" w:rsidRPr="00DB3E16" w14:paraId="5E356097" w14:textId="77777777" w:rsidTr="00DB3E16">
        <w:trPr>
          <w:trHeight w:val="255"/>
        </w:trPr>
        <w:tc>
          <w:tcPr>
            <w:tcW w:w="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CD74F" w14:textId="55EB7CA1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39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CB2D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370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4A97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6BE4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36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26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DB3E16" w:rsidRPr="00DB3E16" w14:paraId="5D048A2C" w14:textId="77777777" w:rsidTr="00DB3E16">
        <w:trPr>
          <w:trHeight w:val="255"/>
        </w:trPr>
        <w:tc>
          <w:tcPr>
            <w:tcW w:w="67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77CA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555C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78D1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66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CFCE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26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0122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86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8999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16" w:rsidRPr="00DB3E16" w14:paraId="488B05C1" w14:textId="77777777" w:rsidTr="00DB3E16">
        <w:trPr>
          <w:trHeight w:val="255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5A0C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620F4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AF3A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129C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D6DC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9FA2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D994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DBEB5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A0B95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2733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BA1B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81A0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ABCD5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DB3E16" w:rsidRPr="00DB3E16" w14:paraId="31E1A7AC" w14:textId="77777777" w:rsidTr="00DB3E16">
        <w:trPr>
          <w:trHeight w:val="2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896C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E209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462A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A2E0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4E90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CC8F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6D5F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B58F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00B44" w14:textId="46190D85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CF0E3" w14:textId="4A2889C6" w:rsidR="00DB3E16" w:rsidRPr="00DB3E16" w:rsidRDefault="00DB3E16" w:rsidP="00DB3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235B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3940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3D07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B3E16" w:rsidRPr="00DB3E16" w14:paraId="1796A5FB" w14:textId="77777777" w:rsidTr="00DB3E16">
        <w:trPr>
          <w:trHeight w:val="27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A32A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CB6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E204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798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6A1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A8A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E08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BC8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D82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9BC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95D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EDF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FCC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09D9134E" w14:textId="77777777" w:rsidTr="00DB3E16">
        <w:trPr>
          <w:trHeight w:val="270"/>
        </w:trPr>
        <w:tc>
          <w:tcPr>
            <w:tcW w:w="3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A448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FD2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976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739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E0B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C8E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479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625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C42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D61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8E0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E82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6053A1D0" w14:textId="77777777" w:rsidTr="00DB3E16">
        <w:trPr>
          <w:trHeight w:val="270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5E9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7BD1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0D5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E73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2BE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F6D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7F55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D42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4BD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39B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33C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EF2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465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436E5B32" w14:textId="77777777" w:rsidTr="00DB3E16">
        <w:trPr>
          <w:trHeight w:val="335"/>
        </w:trPr>
        <w:tc>
          <w:tcPr>
            <w:tcW w:w="3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3833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19A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878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B1D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824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FE8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FF4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060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4466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EEE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36C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78F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64580A6C" w14:textId="77777777" w:rsidTr="00DB3E16">
        <w:trPr>
          <w:trHeight w:val="270"/>
        </w:trPr>
        <w:tc>
          <w:tcPr>
            <w:tcW w:w="3072" w:type="dxa"/>
            <w:gridSpan w:val="3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D613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0CF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502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C6E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6FF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3D5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F2D1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2F5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05C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647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9D92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D09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2EF2CFA1" w14:textId="77777777" w:rsidTr="00DB3E16">
        <w:trPr>
          <w:trHeight w:val="270"/>
        </w:trPr>
        <w:tc>
          <w:tcPr>
            <w:tcW w:w="3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4C6F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1197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AC51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8F66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937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382C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D669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45A5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B672A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16220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E601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9619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1C0CE2D4" w14:textId="77777777" w:rsidTr="00DB3E16">
        <w:trPr>
          <w:trHeight w:val="270"/>
        </w:trPr>
        <w:tc>
          <w:tcPr>
            <w:tcW w:w="3072" w:type="dxa"/>
            <w:gridSpan w:val="3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4162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8927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579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EF9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32DE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A65B6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C2B8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F13F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E703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31DC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A19B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AB99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16" w:rsidRPr="00DB3E16" w14:paraId="01EC01B5" w14:textId="77777777" w:rsidTr="00DB3E16">
        <w:trPr>
          <w:trHeight w:val="255"/>
        </w:trPr>
        <w:tc>
          <w:tcPr>
            <w:tcW w:w="3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6951D" w14:textId="77777777" w:rsidR="00DB3E16" w:rsidRPr="00DB3E16" w:rsidRDefault="00DB3E16" w:rsidP="00DB3E1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</w:tcBorders>
            <w:hideMark/>
          </w:tcPr>
          <w:p w14:paraId="3B7358EB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  <w:hideMark/>
          </w:tcPr>
          <w:p w14:paraId="532711FA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hideMark/>
          </w:tcPr>
          <w:p w14:paraId="1CE97F29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  <w:hideMark/>
          </w:tcPr>
          <w:p w14:paraId="44C00B7B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</w:tcBorders>
            <w:hideMark/>
          </w:tcPr>
          <w:p w14:paraId="16854162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hideMark/>
          </w:tcPr>
          <w:p w14:paraId="1129FBF6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  <w:hideMark/>
          </w:tcPr>
          <w:p w14:paraId="12B3B80E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  <w:hideMark/>
          </w:tcPr>
          <w:p w14:paraId="13A8A098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hideMark/>
          </w:tcPr>
          <w:p w14:paraId="4725A0D7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hideMark/>
          </w:tcPr>
          <w:p w14:paraId="099825BC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  <w:hideMark/>
          </w:tcPr>
          <w:p w14:paraId="2CEC57AB" w14:textId="77777777" w:rsidR="00DB3E16" w:rsidRPr="00DB3E16" w:rsidRDefault="00DB3E16" w:rsidP="00DB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EE4B90" w14:textId="103A3E55" w:rsidR="00CF3D8E" w:rsidRPr="00CF3D8E" w:rsidRDefault="00CF3D8E" w:rsidP="00CF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9001C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(уполномоченное лицо)                                                               _________________      __________________      ___________________________</w:t>
      </w:r>
    </w:p>
    <w:p w14:paraId="6B960A5C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(должность)                       (подпись)                           (расшифровка подписи)</w:t>
      </w:r>
    </w:p>
    <w:p w14:paraId="7618639B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технической службы (уполномоченное лицо)                          _________________      __________________      __________________________</w:t>
      </w:r>
    </w:p>
    <w:p w14:paraId="20B218A3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(должность)                       (подпись)                           (расшифровка подписи)</w:t>
      </w:r>
    </w:p>
    <w:p w14:paraId="6B67EB45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финансово-экономической службы (уполномоченное лицо) _________________       ___________________      ___________________________</w:t>
      </w:r>
    </w:p>
    <w:p w14:paraId="0CB9AFE7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(должность)                       (подпись)                           (расшифровка подписи)</w:t>
      </w:r>
    </w:p>
    <w:p w14:paraId="4A9DF1E1" w14:textId="77777777" w:rsidR="00CF3D8E" w:rsidRPr="00DB3E16" w:rsidRDefault="00CF3D8E" w:rsidP="00DB3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1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«_____»______________20___г.</w:t>
      </w:r>
    </w:p>
    <w:p w14:paraId="28553116" w14:textId="77777777" w:rsidR="00CF3D8E" w:rsidRPr="00CF3D8E" w:rsidRDefault="00CF3D8E" w:rsidP="00C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59B50C8" w14:textId="77777777" w:rsidR="00827EFD" w:rsidRDefault="00827EFD"/>
    <w:sectPr w:rsidR="00827EFD" w:rsidSect="009E2C02">
      <w:pgSz w:w="15840" w:h="12240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BB3"/>
    <w:multiLevelType w:val="multilevel"/>
    <w:tmpl w:val="FC9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138D8"/>
    <w:multiLevelType w:val="multilevel"/>
    <w:tmpl w:val="11901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07AC0"/>
    <w:multiLevelType w:val="multilevel"/>
    <w:tmpl w:val="AF8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650EEC"/>
    <w:multiLevelType w:val="hybridMultilevel"/>
    <w:tmpl w:val="4CE0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3958"/>
    <w:multiLevelType w:val="multilevel"/>
    <w:tmpl w:val="621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E"/>
    <w:rsid w:val="000A2E8F"/>
    <w:rsid w:val="00127438"/>
    <w:rsid w:val="00142BF1"/>
    <w:rsid w:val="00170487"/>
    <w:rsid w:val="00196EE1"/>
    <w:rsid w:val="0026348B"/>
    <w:rsid w:val="00266477"/>
    <w:rsid w:val="00350FDC"/>
    <w:rsid w:val="003721A2"/>
    <w:rsid w:val="003B263C"/>
    <w:rsid w:val="003D112E"/>
    <w:rsid w:val="004B451F"/>
    <w:rsid w:val="005B4F13"/>
    <w:rsid w:val="00827EFD"/>
    <w:rsid w:val="00874D7D"/>
    <w:rsid w:val="0088462E"/>
    <w:rsid w:val="009C0E98"/>
    <w:rsid w:val="009E2C02"/>
    <w:rsid w:val="00A41BC0"/>
    <w:rsid w:val="00CF3D8E"/>
    <w:rsid w:val="00D831C4"/>
    <w:rsid w:val="00DB3E16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30pt"/>
    <w:basedOn w:val="a0"/>
    <w:rsid w:val="00CF3D8E"/>
  </w:style>
  <w:style w:type="paragraph" w:customStyle="1" w:styleId="20">
    <w:name w:val="20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D8E"/>
    <w:rPr>
      <w:color w:val="0000FF"/>
      <w:u w:val="single"/>
    </w:rPr>
  </w:style>
  <w:style w:type="paragraph" w:customStyle="1" w:styleId="1">
    <w:name w:val="Нижний колонтитул1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CF3D8E"/>
  </w:style>
  <w:style w:type="paragraph" w:styleId="a5">
    <w:name w:val="List Paragraph"/>
    <w:basedOn w:val="a"/>
    <w:uiPriority w:val="34"/>
    <w:qFormat/>
    <w:rsid w:val="003721A2"/>
    <w:pPr>
      <w:ind w:left="720"/>
      <w:contextualSpacing/>
    </w:pPr>
  </w:style>
  <w:style w:type="paragraph" w:customStyle="1" w:styleId="10">
    <w:name w:val="Текст1"/>
    <w:basedOn w:val="a"/>
    <w:link w:val="11"/>
    <w:qFormat/>
    <w:rsid w:val="003721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1 Знак"/>
    <w:basedOn w:val="a0"/>
    <w:link w:val="10"/>
    <w:rsid w:val="0037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30pt"/>
    <w:basedOn w:val="a0"/>
    <w:rsid w:val="00CF3D8E"/>
  </w:style>
  <w:style w:type="paragraph" w:customStyle="1" w:styleId="20">
    <w:name w:val="20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D8E"/>
    <w:rPr>
      <w:color w:val="0000FF"/>
      <w:u w:val="single"/>
    </w:rPr>
  </w:style>
  <w:style w:type="paragraph" w:customStyle="1" w:styleId="1">
    <w:name w:val="Нижний колонтитул1"/>
    <w:basedOn w:val="a"/>
    <w:rsid w:val="00C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CF3D8E"/>
  </w:style>
  <w:style w:type="paragraph" w:styleId="a5">
    <w:name w:val="List Paragraph"/>
    <w:basedOn w:val="a"/>
    <w:uiPriority w:val="34"/>
    <w:qFormat/>
    <w:rsid w:val="003721A2"/>
    <w:pPr>
      <w:ind w:left="720"/>
      <w:contextualSpacing/>
    </w:pPr>
  </w:style>
  <w:style w:type="paragraph" w:customStyle="1" w:styleId="10">
    <w:name w:val="Текст1"/>
    <w:basedOn w:val="a"/>
    <w:link w:val="11"/>
    <w:qFormat/>
    <w:rsid w:val="003721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1 Знак"/>
    <w:basedOn w:val="a0"/>
    <w:link w:val="10"/>
    <w:rsid w:val="0037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energoservisnyj-dogov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ergo-audit.com/klass-energoeffektivnosti-zdania" TargetMode="External"/><Relationship Id="rId12" Type="http://schemas.openxmlformats.org/officeDocument/2006/relationships/hyperlink" Target="https://energo-audit.com/programma-energoeffektiv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o-audit.com/energeticheskij-pasport-zdan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ergo-audit.com/energeticheskij-pasport-predpriyat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ergo-audit.com/energeticheskij-bal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939-93A9-4880-BFA5-5400AF18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49</Pages>
  <Words>11727</Words>
  <Characters>66850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123</cp:lastModifiedBy>
  <cp:revision>8</cp:revision>
  <cp:lastPrinted>2023-11-02T02:40:00Z</cp:lastPrinted>
  <dcterms:created xsi:type="dcterms:W3CDTF">2023-10-30T10:02:00Z</dcterms:created>
  <dcterms:modified xsi:type="dcterms:W3CDTF">2023-11-02T02:40:00Z</dcterms:modified>
</cp:coreProperties>
</file>