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00" w:rsidRPr="00350500" w:rsidRDefault="00350500" w:rsidP="00350500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</w:t>
      </w:r>
      <w:r w:rsidR="006234A5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0.1</w:t>
      </w:r>
      <w:r w:rsidR="006234A5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.20</w:t>
      </w:r>
      <w:r w:rsidR="006234A5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г. № </w:t>
      </w:r>
      <w:r w:rsidR="006234A5">
        <w:rPr>
          <w:rFonts w:ascii="Arial" w:eastAsia="Times New Roman" w:hAnsi="Arial" w:cs="Arial"/>
          <w:b/>
          <w:sz w:val="28"/>
          <w:szCs w:val="28"/>
          <w:lang w:eastAsia="ru-RU"/>
        </w:rPr>
        <w:t>19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350500" w:rsidRPr="00350500" w:rsidRDefault="00350500" w:rsidP="007453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350500" w:rsidRPr="00350500" w:rsidRDefault="00350500" w:rsidP="003505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="007453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  <w:r w:rsidRPr="0035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:rsidR="00350500" w:rsidRPr="00350500" w:rsidRDefault="00350500" w:rsidP="00350500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233D5" w:rsidRPr="006233D5" w:rsidRDefault="00350500" w:rsidP="0074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</w:t>
      </w:r>
      <w:r w:rsidR="00745301">
        <w:rPr>
          <w:rFonts w:ascii="Arial" w:eastAsia="Times New Roman" w:hAnsi="Arial" w:cs="Arial"/>
          <w:b/>
          <w:sz w:val="28"/>
          <w:szCs w:val="28"/>
          <w:lang w:eastAsia="ru-RU"/>
        </w:rPr>
        <w:t>ВНЕСЕНИЕ ИЗМЕНЕНИЙ В ЦЕЛЕВУЮ ПРОГРАММУ «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ПРОФИЛАКТИК</w:t>
      </w:r>
      <w:r w:rsidR="00745301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НАРКОМАНИИ И ТОКСИКОМАНИИ  В МО «КЫРМА» НА 2019-2022ГГ.</w:t>
      </w:r>
      <w:r w:rsidR="00745301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="00745301" w:rsidRPr="0062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4530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изменение в </w:t>
      </w: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целевую программу «Профилактика наркомании и токсикомании в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на 2019-2022 гг.»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7453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745301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233D5" w:rsidRPr="00350500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="006233D5"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6233D5"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</w:t>
      </w:r>
      <w:proofErr w:type="spellStart"/>
      <w:r w:rsidR="006233D5" w:rsidRPr="00350500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="006233D5"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500" w:rsidRPr="006233D5" w:rsidRDefault="00350500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AC43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0500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</w:t>
      </w: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Муниципальная целевая программа</w:t>
      </w: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«ПРОФИЛАКТИКА НАРКОМАНИИ И</w:t>
      </w: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ТОКСИКОМАНИИ В МО «КЫРМА»</w:t>
      </w: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500">
        <w:rPr>
          <w:rFonts w:ascii="Arial" w:eastAsia="Times New Roman" w:hAnsi="Arial" w:cs="Arial"/>
          <w:b/>
          <w:sz w:val="28"/>
          <w:szCs w:val="28"/>
          <w:lang w:eastAsia="ru-RU"/>
        </w:rPr>
        <w:t>НА 2019-2022 гг.»</w:t>
      </w: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D6" w:rsidRDefault="00AC43D6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D6" w:rsidRDefault="00AC43D6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D6" w:rsidRDefault="00AC43D6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D6" w:rsidRDefault="00AC43D6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D6" w:rsidRDefault="00AC43D6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D6" w:rsidRPr="006233D5" w:rsidRDefault="00AC43D6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6233D5" w:rsidRDefault="006233D5" w:rsidP="0062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Default="006233D5" w:rsidP="00350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500" w:rsidRPr="006233D5" w:rsidRDefault="00350500" w:rsidP="00350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 «Профилактика наркомании и токсикомании в 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 на 2019-2022 гг. год»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«8»  января 1998 года № 3-ФЗ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«О наркотических  средствах и психотропных веществах»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 Закон Иркутской области от 07.10.2009г. № 62/28-ОЗ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«О профилактике наркомании и токсикомании в Иркутской области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на территории муниципального образования 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ситуации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препятствующей распространению наркомании и токсикомании. Координация деятельности субъектов профилактики наркомании и токсикомании на территории муниципального образования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-совершенствование нормативно-правовой  базы профилактики наркомании и токсикомании;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-взаимодействие субъектов профилактики наркомании и токсикомании;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-проведение антинаркотической пропаганды среди населения путем: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А) организации и проведении мероприятий пропагандирующих здоровый образ жизни;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Б) организации и проведении мероприятий по повышению уровня знаний о последствиях злоупотребления наркотиками и их влиянии на психическое, психологическое, социальное и экономическое благополучие человека;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 создание в молодежной среде ситуации, препятствующей употреблению наркотиков;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 формирование общественного мнения о необходимости противостояния распространению наркомании и токсикомании.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 год.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Объемы и этапы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бюджета- 4 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по 1 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  на каждый год</w:t>
            </w:r>
          </w:p>
        </w:tc>
      </w:tr>
      <w:tr w:rsidR="006233D5" w:rsidRPr="00350500" w:rsidTr="006233D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Ожидаемые конечные результаты 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Снижение риска распространения на территории муниципального образования наркомании и токсикомании. Повышение уровня знаний у подростков и молодежи о 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последствиях употребления наркотиков и их влиянии на психическое, психологическое, социальное и экономическое благополучие человека.</w:t>
            </w:r>
          </w:p>
        </w:tc>
      </w:tr>
    </w:tbl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1. Содержание  проблемы и обоснование необходимости ее решения программными методами.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Мероприятия профилактического характера, направленные на предупреждение возникновения и распространения наркомании на территории муниципального образования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необходимо решать программными методами.</w:t>
      </w:r>
    </w:p>
    <w:p w:rsidR="006233D5" w:rsidRPr="00350500" w:rsidRDefault="006233D5" w:rsidP="006233D5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2. Основные цели и задачи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Цель Программ</w:t>
      </w:r>
      <w:proofErr w:type="gram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ы-</w:t>
      </w:r>
      <w:proofErr w:type="gram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на территории муниципального образования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ситуации препятствующей распространению наркомании и токсикомании.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Координация деятельности субъектов профилактики наркомании и токсикомании на  территории муниципального образования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задачами Программы являются: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1. Совершенствование нормативно-правовой базы профилактики наркомании и токсикомании;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2. Взаимодействие субъектов профилактики наркомании и токсикомании;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3. Проведение антинаркотической пропаганды среди населения путем: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А) организации и проведении мероприятий пропагандирующих здоровый образ жизни;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Б) организации и проведении мероприятий по повышению уровня знаний о последствиях злоупотребления  наркотиками и их влиянии на психическое, психологическое, социальное и экономическое благополучие человека;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4. Создание в молодежной среде ситуации, препятствующей употреблению наркотиков;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5. Формирование общественного мнения о необходимости противостояния  распространению наркомании и токсикомании.</w:t>
      </w:r>
    </w:p>
    <w:bookmarkEnd w:id="0"/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3.Сроки и этапы реализации Программы.</w:t>
      </w:r>
    </w:p>
    <w:p w:rsidR="006233D5" w:rsidRPr="00350500" w:rsidRDefault="006233D5" w:rsidP="006233D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рассчитана на 2019-2022 гг. год.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4. Система программных мероприятий.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834"/>
        <w:gridCol w:w="1275"/>
        <w:gridCol w:w="851"/>
        <w:gridCol w:w="1134"/>
        <w:gridCol w:w="1134"/>
      </w:tblGrid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Источник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Финанс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Разработка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муниципальных правовых актов профилактике и наркомании и токсикомании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Соверше</w:t>
            </w:r>
            <w:r w:rsidR="00A941CA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ствование нормативно правовой базы по профилактике наркомании и токсикомании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АМО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Координация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Деятельности субъектов наркомании и токсикомании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Эффективное решение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задач по наркомании и токсикомании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антинаркотической пропаганды среди населения и потребителей наркотиков и одурманивающих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Повышение уровня 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знаний о последствиях употребления наркотиков и их негативное влияние на благополучие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АМО 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E100FA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Уничтожение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дикорастущей конопли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Ликвидация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Возможности доступа к растительному сырью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АМО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E100FA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  <w:p w:rsidR="006233D5" w:rsidRPr="00350500" w:rsidRDefault="006233D5" w:rsidP="00E100F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по </w:t>
            </w:r>
            <w:r w:rsidR="00E100FA">
              <w:rPr>
                <w:rFonts w:ascii="Arial" w:eastAsia="Times New Roman" w:hAnsi="Arial" w:cs="Arial"/>
                <w:sz w:val="24"/>
                <w:szCs w:val="24"/>
              </w:rPr>
              <w:t>1,</w:t>
            </w: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0 т.рублей  на каждый год</w:t>
            </w:r>
          </w:p>
        </w:tc>
      </w:tr>
      <w:tr w:rsidR="006233D5" w:rsidRPr="00350500" w:rsidTr="006233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 МО «</w:t>
            </w: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4,0 по 1 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  на каждый год</w:t>
            </w:r>
          </w:p>
        </w:tc>
      </w:tr>
    </w:tbl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5. Ресурсное обеспечение Программы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1325"/>
        <w:gridCol w:w="1444"/>
        <w:gridCol w:w="1080"/>
        <w:gridCol w:w="1943"/>
        <w:gridCol w:w="1192"/>
      </w:tblGrid>
      <w:tr w:rsidR="006233D5" w:rsidRPr="00350500" w:rsidTr="006233D5">
        <w:trPr>
          <w:trHeight w:val="98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Этапы (годы)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Предполагаемые источники финансирования</w:t>
            </w:r>
          </w:p>
        </w:tc>
      </w:tr>
      <w:tr w:rsidR="006233D5" w:rsidRPr="00350500" w:rsidTr="006233D5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D5" w:rsidRPr="00350500" w:rsidRDefault="006233D5" w:rsidP="006233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Местный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Областной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Федер</w:t>
            </w:r>
            <w:proofErr w:type="spell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Внебюджетные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6233D5" w:rsidRPr="00350500" w:rsidTr="006233D5">
        <w:trPr>
          <w:trHeight w:val="21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 Программе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по 1т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  на каждый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  4,0  по 1 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  на каждый год</w:t>
            </w:r>
          </w:p>
        </w:tc>
      </w:tr>
      <w:tr w:rsidR="006233D5" w:rsidRPr="00350500" w:rsidTr="006233D5">
        <w:trPr>
          <w:trHeight w:val="21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2019-2022 гг. год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4,0 по 1 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  на каждый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 xml:space="preserve">    4,0  по 1 т</w:t>
            </w:r>
            <w:proofErr w:type="gramStart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50500">
              <w:rPr>
                <w:rFonts w:ascii="Arial" w:eastAsia="Times New Roman" w:hAnsi="Arial" w:cs="Arial"/>
                <w:sz w:val="24"/>
                <w:szCs w:val="24"/>
              </w:rPr>
              <w:t>ублей  на каждый год</w:t>
            </w:r>
          </w:p>
        </w:tc>
      </w:tr>
      <w:tr w:rsidR="006233D5" w:rsidRPr="00350500" w:rsidTr="006233D5">
        <w:trPr>
          <w:trHeight w:val="382"/>
        </w:trPr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33D5" w:rsidRPr="00350500" w:rsidRDefault="006233D5" w:rsidP="006233D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5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     Суммы бюджетных ассигнований могут быть уточнены при оформлении и утверждении местного бюджета на очередной финансовый год.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6. Механизм реализации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Механизм реализации программы предусматривает ежегодное формирование перечня первоочередных мероприятий с распространением выделяемых бюджетных средств.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Основные исполнители программы осуществляют организацию и обеспечивают выполнение в  полном объеме предусмотренных программных  мероприятий. Исполнители мероприятий несут ответственность за своевременное и качественное их выполнение, целевое и рациональное использование.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ежеквартально подводит текущие итоги выполнения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Решение о внесении изменений, предложений в Программу, о прекращении ее реализации принимается главой муниципального образования и Думой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Организации управления Программой и </w:t>
      </w:r>
      <w:proofErr w:type="gramStart"/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ходом ее реализации.</w:t>
      </w:r>
    </w:p>
    <w:p w:rsidR="006233D5" w:rsidRPr="00350500" w:rsidRDefault="006233D5" w:rsidP="00623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350500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 и учреждения, осуществляющие мероприятия по профилактике наркомании и токсикомании, организуют выполнение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реализацией Программы осуществляет администрация МО «</w:t>
      </w:r>
      <w:proofErr w:type="spellStart"/>
      <w:r w:rsidRPr="00350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5050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3D5" w:rsidRPr="00350500" w:rsidRDefault="006233D5" w:rsidP="006233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b/>
          <w:sz w:val="24"/>
          <w:szCs w:val="24"/>
          <w:lang w:eastAsia="ru-RU"/>
        </w:rPr>
        <w:t>8. Оценка эффективности Программы.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 xml:space="preserve">  Выполнение мероприятий Программы позволит: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1. Сократить до минимума риск возникновения и распространения наркомании и токсикомании на территории муниципального образования.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2. Повысить уровень знаний о последствиях употребления наркотиков и их влиянии на психическое, психологическое, социальное и экономическое благополучие человека.</w:t>
      </w:r>
    </w:p>
    <w:p w:rsidR="006233D5" w:rsidRPr="00350500" w:rsidRDefault="006233D5" w:rsidP="006233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500">
        <w:rPr>
          <w:rFonts w:ascii="Arial" w:eastAsia="Times New Roman" w:hAnsi="Arial" w:cs="Arial"/>
          <w:sz w:val="24"/>
          <w:szCs w:val="24"/>
          <w:lang w:eastAsia="ru-RU"/>
        </w:rPr>
        <w:t>3. Полностью уничтожить произрастание дикорастущей конопли на территории муниципального образования.</w:t>
      </w:r>
    </w:p>
    <w:p w:rsidR="006233D5" w:rsidRPr="006233D5" w:rsidRDefault="006233D5" w:rsidP="0062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70" w:rsidRDefault="00344F70"/>
    <w:sectPr w:rsidR="00344F70" w:rsidSect="00F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EF"/>
    <w:rsid w:val="00344F70"/>
    <w:rsid w:val="00350500"/>
    <w:rsid w:val="004F3DCD"/>
    <w:rsid w:val="005D0BEF"/>
    <w:rsid w:val="006233D5"/>
    <w:rsid w:val="006234A5"/>
    <w:rsid w:val="00736E98"/>
    <w:rsid w:val="00745301"/>
    <w:rsid w:val="007E6548"/>
    <w:rsid w:val="00A941CA"/>
    <w:rsid w:val="00AC43D6"/>
    <w:rsid w:val="00E100FA"/>
    <w:rsid w:val="00F8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Zverdvd.org</cp:lastModifiedBy>
  <cp:revision>5</cp:revision>
  <cp:lastPrinted>2019-01-15T02:37:00Z</cp:lastPrinted>
  <dcterms:created xsi:type="dcterms:W3CDTF">2020-09-22T07:38:00Z</dcterms:created>
  <dcterms:modified xsi:type="dcterms:W3CDTF">2020-12-03T04:30:00Z</dcterms:modified>
</cp:coreProperties>
</file>